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B0105E"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DD7428">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5F532C5E" w:rsidR="00F65F8E" w:rsidRDefault="00F65F8E"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117AA7" w:rsidRPr="00117AA7">
        <w:rPr>
          <w:rFonts w:cstheme="minorHAnsi"/>
          <w:b/>
          <w:bCs/>
          <w:sz w:val="28"/>
          <w:szCs w:val="28"/>
        </w:rPr>
        <w:t>AUTOMOBILIŲ IR KITO TRANSPORTO TECHNINIO</w:t>
      </w:r>
      <w:r w:rsidR="00117AA7">
        <w:rPr>
          <w:rFonts w:cstheme="minorHAnsi"/>
          <w:b/>
          <w:bCs/>
          <w:sz w:val="28"/>
          <w:szCs w:val="28"/>
        </w:rPr>
        <w:t xml:space="preserve"> </w:t>
      </w:r>
      <w:r w:rsidR="00117AA7" w:rsidRPr="00117AA7">
        <w:rPr>
          <w:rFonts w:cstheme="minorHAnsi"/>
          <w:b/>
          <w:bCs/>
          <w:sz w:val="28"/>
          <w:szCs w:val="28"/>
        </w:rPr>
        <w:t>APTARNAVIMO IR REMONTO PASLAUGOS (TOYOTA</w:t>
      </w:r>
      <w:r w:rsidR="00117AA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000000" w:rsidP="004672F0">
          <w:pPr>
            <w:pStyle w:val="Turinys1"/>
            <w:rPr>
              <w:noProof/>
              <w:kern w:val="2"/>
              <w:sz w:val="24"/>
              <w:szCs w:val="24"/>
              <w14:ligatures w14:val="standardContextual"/>
            </w:rPr>
          </w:pPr>
          <w:hyperlink w:anchor="_Toc191856775" w:history="1">
            <w:r w:rsidR="002632F3" w:rsidRPr="000C5520">
              <w:rPr>
                <w:rStyle w:val="Hipersaitas"/>
                <w:rFonts w:eastAsia="Calibri" w:cstheme="minorHAnsi"/>
                <w:noProof/>
              </w:rPr>
              <w:t>2.</w:t>
            </w:r>
            <w:r w:rsidR="00D77F48">
              <w:rPr>
                <w:noProof/>
                <w:kern w:val="2"/>
                <w:sz w:val="24"/>
                <w:szCs w:val="24"/>
                <w14:ligatures w14:val="standardContextual"/>
              </w:rPr>
              <w:t xml:space="preserve"> </w:t>
            </w:r>
            <w:r w:rsidR="002632F3" w:rsidRPr="000C5520">
              <w:rPr>
                <w:rStyle w:val="Hipersaitas"/>
                <w:rFonts w:cstheme="minorHAnsi"/>
                <w:noProof/>
              </w:rPr>
              <w:t>Pirkimo objektas</w:t>
            </w:r>
            <w:r w:rsidR="002632F3">
              <w:rPr>
                <w:noProof/>
                <w:webHidden/>
              </w:rPr>
              <w:tab/>
            </w:r>
            <w:r w:rsidR="002632F3">
              <w:rPr>
                <w:noProof/>
                <w:webHidden/>
              </w:rPr>
              <w:fldChar w:fldCharType="begin"/>
            </w:r>
            <w:r w:rsidR="002632F3">
              <w:rPr>
                <w:noProof/>
                <w:webHidden/>
              </w:rPr>
              <w:instrText xml:space="preserve"> PAGEREF _Toc191856775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74A05D98" w14:textId="32FAA752" w:rsidR="002632F3" w:rsidRDefault="00000000" w:rsidP="004672F0">
          <w:pPr>
            <w:pStyle w:val="Turinys1"/>
            <w:rPr>
              <w:noProof/>
              <w:kern w:val="2"/>
              <w:sz w:val="24"/>
              <w:szCs w:val="24"/>
              <w14:ligatures w14:val="standardContextual"/>
            </w:rPr>
          </w:pPr>
          <w:hyperlink w:anchor="_Toc191856776" w:history="1">
            <w:r w:rsidR="002632F3" w:rsidRPr="000C5520">
              <w:rPr>
                <w:rStyle w:val="Hipersaitas"/>
                <w:rFonts w:eastAsia="Calibri" w:cstheme="minorHAnsi"/>
                <w:noProof/>
              </w:rPr>
              <w:t>3.</w:t>
            </w:r>
            <w:r w:rsidR="00D77F48">
              <w:rPr>
                <w:noProof/>
                <w:kern w:val="2"/>
                <w:sz w:val="24"/>
                <w:szCs w:val="24"/>
                <w14:ligatures w14:val="standardContextual"/>
              </w:rPr>
              <w:t xml:space="preserve"> </w:t>
            </w:r>
            <w:r w:rsidR="002632F3" w:rsidRPr="000C5520">
              <w:rPr>
                <w:rStyle w:val="Hipersaitas"/>
                <w:rFonts w:cstheme="minorHAnsi"/>
                <w:noProof/>
              </w:rPr>
              <w:t>Tiekėjų pašalinimo pagrindai, kvalifikacijos reikalavimai ir reikalaujami kokybės vadybos sistemos ir (arba) aplinkos apsaugos vadybos sistemos standartai</w:t>
            </w:r>
            <w:r w:rsidR="002632F3">
              <w:rPr>
                <w:noProof/>
                <w:webHidden/>
              </w:rPr>
              <w:tab/>
            </w:r>
            <w:r w:rsidR="002632F3">
              <w:rPr>
                <w:noProof/>
                <w:webHidden/>
              </w:rPr>
              <w:fldChar w:fldCharType="begin"/>
            </w:r>
            <w:r w:rsidR="002632F3">
              <w:rPr>
                <w:noProof/>
                <w:webHidden/>
              </w:rPr>
              <w:instrText xml:space="preserve"> PAGEREF _Toc191856776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47337872" w14:textId="6065900D" w:rsidR="002632F3" w:rsidRDefault="00000000" w:rsidP="004672F0">
          <w:pPr>
            <w:pStyle w:val="Turinys1"/>
            <w:rPr>
              <w:noProof/>
              <w:kern w:val="2"/>
              <w:sz w:val="24"/>
              <w:szCs w:val="24"/>
              <w14:ligatures w14:val="standardContextual"/>
            </w:rPr>
          </w:pPr>
          <w:hyperlink w:anchor="_Toc191856777" w:history="1">
            <w:r w:rsidR="002632F3" w:rsidRPr="000C5520">
              <w:rPr>
                <w:rStyle w:val="Hipersaitas"/>
                <w:rFonts w:cstheme="minorHAnsi"/>
                <w:noProof/>
              </w:rPr>
              <w:t>4. Reikalavimai, susiję su nacionaliniu saugumu</w:t>
            </w:r>
            <w:r w:rsidR="002632F3">
              <w:rPr>
                <w:noProof/>
                <w:webHidden/>
              </w:rPr>
              <w:tab/>
            </w:r>
            <w:r w:rsidR="002632F3">
              <w:rPr>
                <w:noProof/>
                <w:webHidden/>
              </w:rPr>
              <w:fldChar w:fldCharType="begin"/>
            </w:r>
            <w:r w:rsidR="002632F3">
              <w:rPr>
                <w:noProof/>
                <w:webHidden/>
              </w:rPr>
              <w:instrText xml:space="preserve"> PAGEREF _Toc191856777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1CA07A5E" w14:textId="76631A26" w:rsidR="002632F3" w:rsidRDefault="00000000" w:rsidP="004672F0">
          <w:pPr>
            <w:pStyle w:val="Turinys1"/>
            <w:rPr>
              <w:noProof/>
              <w:kern w:val="2"/>
              <w:sz w:val="24"/>
              <w:szCs w:val="24"/>
              <w14:ligatures w14:val="standardContextual"/>
            </w:rPr>
          </w:pPr>
          <w:hyperlink w:anchor="_Toc191856778" w:history="1">
            <w:r w:rsidR="002632F3" w:rsidRPr="000C5520">
              <w:rPr>
                <w:rStyle w:val="Hipersaitas"/>
                <w:rFonts w:cstheme="minorHAnsi"/>
                <w:noProof/>
              </w:rPr>
              <w:t>5. Specialieji reikalavimai pasiūlymų rengimui ir pateikimui</w:t>
            </w:r>
            <w:r w:rsidR="002632F3">
              <w:rPr>
                <w:noProof/>
                <w:webHidden/>
              </w:rPr>
              <w:tab/>
            </w:r>
            <w:r w:rsidR="002632F3">
              <w:rPr>
                <w:noProof/>
                <w:webHidden/>
              </w:rPr>
              <w:fldChar w:fldCharType="begin"/>
            </w:r>
            <w:r w:rsidR="002632F3">
              <w:rPr>
                <w:noProof/>
                <w:webHidden/>
              </w:rPr>
              <w:instrText xml:space="preserve"> PAGEREF _Toc191856778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53833087" w14:textId="0485C848" w:rsidR="002632F3" w:rsidRDefault="00000000" w:rsidP="004672F0">
          <w:pPr>
            <w:pStyle w:val="Turinys1"/>
            <w:rPr>
              <w:noProof/>
              <w:kern w:val="2"/>
              <w:sz w:val="24"/>
              <w:szCs w:val="24"/>
              <w14:ligatures w14:val="standardContextual"/>
            </w:rPr>
          </w:pPr>
          <w:hyperlink w:anchor="_Toc191856779" w:history="1">
            <w:r w:rsidR="002632F3" w:rsidRPr="000C5520">
              <w:rPr>
                <w:rStyle w:val="Hipersaitas"/>
                <w:rFonts w:cstheme="minorHAnsi"/>
                <w:noProof/>
              </w:rPr>
              <w:t>6. Pasiūlymo galiojimo užtikrinimas</w:t>
            </w:r>
            <w:r w:rsidR="002632F3">
              <w:rPr>
                <w:noProof/>
                <w:webHidden/>
              </w:rPr>
              <w:tab/>
            </w:r>
            <w:r w:rsidR="002632F3">
              <w:rPr>
                <w:noProof/>
                <w:webHidden/>
              </w:rPr>
              <w:fldChar w:fldCharType="begin"/>
            </w:r>
            <w:r w:rsidR="002632F3">
              <w:rPr>
                <w:noProof/>
                <w:webHidden/>
              </w:rPr>
              <w:instrText xml:space="preserve"> PAGEREF _Toc191856779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6AE996B6" w14:textId="57D39339" w:rsidR="002632F3" w:rsidRDefault="00000000" w:rsidP="004672F0">
          <w:pPr>
            <w:pStyle w:val="Turinys1"/>
            <w:rPr>
              <w:noProof/>
              <w:kern w:val="2"/>
              <w:sz w:val="24"/>
              <w:szCs w:val="24"/>
              <w14:ligatures w14:val="standardContextual"/>
            </w:rPr>
          </w:pPr>
          <w:hyperlink w:anchor="_Toc191856780" w:history="1">
            <w:r w:rsidR="002632F3" w:rsidRPr="000C5520">
              <w:rPr>
                <w:rStyle w:val="Hipersaitas"/>
                <w:rFonts w:ascii="Arial" w:hAnsi="Arial" w:cs="Arial"/>
                <w:noProof/>
              </w:rPr>
              <w:t>7.</w:t>
            </w:r>
            <w:r w:rsidR="00D77F48">
              <w:rPr>
                <w:noProof/>
                <w:kern w:val="2"/>
                <w:sz w:val="24"/>
                <w:szCs w:val="24"/>
                <w14:ligatures w14:val="standardContextual"/>
              </w:rPr>
              <w:t xml:space="preserve"> </w:t>
            </w:r>
            <w:r w:rsidR="002632F3" w:rsidRPr="000C5520">
              <w:rPr>
                <w:rStyle w:val="Hipersaitas"/>
                <w:rFonts w:cstheme="minorHAnsi"/>
                <w:noProof/>
              </w:rPr>
              <w:t>Pasiūlymų vertinimas</w:t>
            </w:r>
            <w:r w:rsidR="002632F3">
              <w:rPr>
                <w:noProof/>
                <w:webHidden/>
              </w:rPr>
              <w:tab/>
            </w:r>
            <w:r w:rsidR="002632F3">
              <w:rPr>
                <w:noProof/>
                <w:webHidden/>
              </w:rPr>
              <w:fldChar w:fldCharType="begin"/>
            </w:r>
            <w:r w:rsidR="002632F3">
              <w:rPr>
                <w:noProof/>
                <w:webHidden/>
              </w:rPr>
              <w:instrText xml:space="preserve"> PAGEREF _Toc191856780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1E47C4FF" w14:textId="73E201F5" w:rsidR="002632F3" w:rsidRDefault="00000000" w:rsidP="004672F0">
          <w:pPr>
            <w:pStyle w:val="Turinys1"/>
            <w:rPr>
              <w:noProof/>
              <w:kern w:val="2"/>
              <w:sz w:val="24"/>
              <w:szCs w:val="24"/>
              <w14:ligatures w14:val="standardContextual"/>
            </w:rPr>
          </w:pPr>
          <w:hyperlink w:anchor="_Toc191856781" w:history="1">
            <w:r w:rsidR="002632F3" w:rsidRPr="000C5520">
              <w:rPr>
                <w:rStyle w:val="Hipersaitas"/>
                <w:rFonts w:cstheme="minorHAnsi"/>
                <w:noProof/>
              </w:rPr>
              <w:t>8. Sutarties sudarymas</w:t>
            </w:r>
            <w:r w:rsidR="002632F3">
              <w:rPr>
                <w:noProof/>
                <w:webHidden/>
              </w:rPr>
              <w:tab/>
            </w:r>
            <w:r w:rsidR="002632F3">
              <w:rPr>
                <w:noProof/>
                <w:webHidden/>
              </w:rPr>
              <w:fldChar w:fldCharType="begin"/>
            </w:r>
            <w:r w:rsidR="002632F3">
              <w:rPr>
                <w:noProof/>
                <w:webHidden/>
              </w:rPr>
              <w:instrText xml:space="preserve"> PAGEREF _Toc191856781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425D2E4C" w14:textId="104E3A91" w:rsidR="002632F3" w:rsidRDefault="00000000" w:rsidP="004672F0">
          <w:pPr>
            <w:pStyle w:val="Turinys1"/>
            <w:rPr>
              <w:noProof/>
              <w:kern w:val="2"/>
              <w:sz w:val="24"/>
              <w:szCs w:val="24"/>
              <w14:ligatures w14:val="standardContextual"/>
            </w:rPr>
          </w:pPr>
          <w:hyperlink w:anchor="_Toc191856782" w:history="1">
            <w:r w:rsidR="002632F3" w:rsidRPr="000C5520">
              <w:rPr>
                <w:rStyle w:val="Hipersaitas"/>
                <w:rFonts w:cstheme="minorHAnsi"/>
                <w:noProof/>
              </w:rPr>
              <w:t>9. Kitos sąlygos</w:t>
            </w:r>
            <w:r w:rsidR="002632F3">
              <w:rPr>
                <w:noProof/>
                <w:webHidden/>
              </w:rPr>
              <w:tab/>
            </w:r>
            <w:r w:rsidR="002632F3">
              <w:rPr>
                <w:noProof/>
                <w:webHidden/>
              </w:rPr>
              <w:fldChar w:fldCharType="begin"/>
            </w:r>
            <w:r w:rsidR="002632F3">
              <w:rPr>
                <w:noProof/>
                <w:webHidden/>
              </w:rPr>
              <w:instrText xml:space="preserve"> PAGEREF _Toc191856782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0BC5F447" w14:textId="74D64590" w:rsidR="002632F3" w:rsidRDefault="00000000" w:rsidP="004672F0">
          <w:pPr>
            <w:pStyle w:val="Turinys1"/>
            <w:rPr>
              <w:noProof/>
              <w:kern w:val="2"/>
              <w:sz w:val="24"/>
              <w:szCs w:val="24"/>
              <w14:ligatures w14:val="standardContextual"/>
            </w:rPr>
          </w:pPr>
          <w:hyperlink w:anchor="_Toc191856783" w:history="1">
            <w:r w:rsidR="002632F3" w:rsidRPr="000C5520">
              <w:rPr>
                <w:rStyle w:val="Hipersaitas"/>
                <w:rFonts w:cstheme="minorHAnsi"/>
                <w:noProof/>
              </w:rPr>
              <w:t>10. Priedai</w:t>
            </w:r>
            <w:r w:rsidR="002632F3">
              <w:rPr>
                <w:noProof/>
                <w:webHidden/>
              </w:rPr>
              <w:tab/>
            </w:r>
            <w:r w:rsidR="002632F3">
              <w:rPr>
                <w:noProof/>
                <w:webHidden/>
              </w:rPr>
              <w:fldChar w:fldCharType="begin"/>
            </w:r>
            <w:r w:rsidR="002632F3">
              <w:rPr>
                <w:noProof/>
                <w:webHidden/>
              </w:rPr>
              <w:instrText xml:space="preserve"> PAGEREF _Toc191856783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1B2FE4F3" w:rsidR="00B622A6" w:rsidRPr="007F1808" w:rsidRDefault="004F6423" w:rsidP="00897D51">
      <w:pPr>
        <w:pStyle w:val="Sraopastraipa"/>
        <w:spacing w:line="25" w:lineRule="atLeast"/>
        <w:ind w:left="0" w:firstLine="0"/>
        <w:rPr>
          <w:sz w:val="24"/>
          <w:szCs w:val="24"/>
        </w:rPr>
      </w:pPr>
      <w:r w:rsidRPr="005A3C2B">
        <w:rPr>
          <w:sz w:val="24"/>
          <w:szCs w:val="24"/>
        </w:rPr>
        <w:t>1.5</w:t>
      </w:r>
      <w:r w:rsidRPr="00C24F0E">
        <w:rPr>
          <w:sz w:val="24"/>
          <w:szCs w:val="24"/>
        </w:rPr>
        <w:t>.</w:t>
      </w:r>
      <w:r w:rsidR="00693ADD" w:rsidRPr="00C24F0E">
        <w:t xml:space="preserve"> </w:t>
      </w:r>
      <w:r w:rsidR="00D2552C" w:rsidRPr="00C24F0E">
        <w:rPr>
          <w:sz w:val="24"/>
          <w:szCs w:val="24"/>
        </w:rPr>
        <w:t>Atliekamas</w:t>
      </w:r>
      <w:r w:rsidR="00D2552C" w:rsidRPr="00693ADD">
        <w:rPr>
          <w:sz w:val="24"/>
          <w:szCs w:val="24"/>
        </w:rPr>
        <w:t xml:space="preserve">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693ADD">
        <w:rPr>
          <w:sz w:val="24"/>
          <w:szCs w:val="24"/>
        </w:rPr>
        <w:t xml:space="preserve"> 4 punkto</w:t>
      </w:r>
      <w:r w:rsidR="00691AAB" w:rsidRPr="00693ADD">
        <w:rPr>
          <w:rFonts w:cstheme="minorHAnsi"/>
          <w:sz w:val="24"/>
          <w:szCs w:val="24"/>
        </w:rPr>
        <w:t xml:space="preserve"> </w:t>
      </w:r>
      <w:r w:rsidR="00B622A6" w:rsidRPr="007F1808">
        <w:rPr>
          <w:sz w:val="24"/>
          <w:szCs w:val="24"/>
        </w:rPr>
        <w:t>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77777777"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 xml:space="preserve">numato įsigyti </w:t>
      </w:r>
      <w:r w:rsidR="00696998" w:rsidRPr="00F042AF">
        <w:rPr>
          <w:rFonts w:eastAsia="Calibri" w:cstheme="minorHAnsi"/>
          <w:sz w:val="24"/>
          <w:szCs w:val="24"/>
        </w:rPr>
        <w:t>perkančiosios organizacijos n</w:t>
      </w:r>
      <w:r w:rsidR="00F2135D" w:rsidRPr="00F042AF">
        <w:rPr>
          <w:rFonts w:eastAsia="Calibri" w:cstheme="minorHAnsi"/>
          <w:sz w:val="24"/>
          <w:szCs w:val="24"/>
        </w:rPr>
        <w:t>a</w:t>
      </w:r>
      <w:r w:rsidR="00696998" w:rsidRPr="00F042AF">
        <w:rPr>
          <w:rFonts w:eastAsia="Calibri" w:cstheme="minorHAnsi"/>
          <w:sz w:val="24"/>
          <w:szCs w:val="24"/>
        </w:rPr>
        <w:t xml:space="preserve">udojamų </w:t>
      </w:r>
      <w:r w:rsidR="00981C43" w:rsidRPr="00F042AF">
        <w:rPr>
          <w:rFonts w:eastAsia="Calibri" w:cstheme="minorHAnsi"/>
          <w:sz w:val="24"/>
          <w:szCs w:val="24"/>
        </w:rPr>
        <w:t xml:space="preserve">automobilių ir kito transporto, </w:t>
      </w:r>
      <w:r w:rsidR="00981C43" w:rsidRPr="00BB3FC5">
        <w:rPr>
          <w:rFonts w:eastAsia="Calibri" w:cstheme="minorHAnsi"/>
          <w:sz w:val="24"/>
          <w:szCs w:val="24"/>
        </w:rPr>
        <w:t xml:space="preserve">nurodyto Sutarties 1 priede „Techninė specifikacija“ (toliau – 1 priedas) techninio aptarnavimo ir remonto </w:t>
      </w:r>
      <w:r w:rsidR="000908B2" w:rsidRPr="00BB3FC5">
        <w:rPr>
          <w:rFonts w:cstheme="minorHAnsi"/>
          <w:sz w:val="24"/>
          <w:szCs w:val="24"/>
        </w:rPr>
        <w:t>paslaug</w:t>
      </w:r>
      <w:r w:rsidR="00696998" w:rsidRPr="00BB3FC5">
        <w:rPr>
          <w:rFonts w:cstheme="minorHAnsi"/>
          <w:sz w:val="24"/>
          <w:szCs w:val="24"/>
        </w:rPr>
        <w:t>a</w:t>
      </w:r>
      <w:r w:rsidR="000908B2" w:rsidRPr="00BB3FC5">
        <w:rPr>
          <w:rFonts w:cstheme="minorHAnsi"/>
          <w:sz w:val="24"/>
          <w:szCs w:val="24"/>
        </w:rPr>
        <w:t>s</w:t>
      </w:r>
      <w:r w:rsidR="00271F93" w:rsidRPr="00BB3FC5">
        <w:rPr>
          <w:rFonts w:cstheme="minorHAnsi"/>
          <w:sz w:val="24"/>
          <w:szCs w:val="24"/>
        </w:rPr>
        <w:t>.</w:t>
      </w:r>
    </w:p>
    <w:p w14:paraId="47B9CC58" w14:textId="7C443719"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00CE1484" w:rsidRPr="00F042AF">
        <w:rPr>
          <w:rFonts w:cstheme="minorHAnsi"/>
          <w:sz w:val="24"/>
          <w:szCs w:val="24"/>
        </w:rPr>
        <w:t xml:space="preserve"> </w:t>
      </w:r>
      <w:r w:rsidR="00460AED" w:rsidRPr="00F042AF">
        <w:rPr>
          <w:rFonts w:cstheme="minorHAnsi"/>
          <w:sz w:val="24"/>
          <w:szCs w:val="24"/>
        </w:rPr>
        <w:t xml:space="preserve">Numatomos sudaryti </w:t>
      </w:r>
      <w:r w:rsidR="007F400D" w:rsidRPr="00F042AF">
        <w:rPr>
          <w:rFonts w:cstheme="minorHAnsi"/>
          <w:sz w:val="24"/>
          <w:szCs w:val="24"/>
        </w:rPr>
        <w:t xml:space="preserve">sutarties maksimali vertė </w:t>
      </w:r>
      <w:r w:rsidR="007F400D" w:rsidRPr="00BB3FC5">
        <w:rPr>
          <w:rFonts w:cstheme="minorHAnsi"/>
          <w:sz w:val="24"/>
          <w:szCs w:val="24"/>
        </w:rPr>
        <w:t xml:space="preserve">yra </w:t>
      </w:r>
      <w:r w:rsidR="007530AC" w:rsidRPr="00BB3FC5">
        <w:rPr>
          <w:rFonts w:eastAsia="Calibri" w:cstheme="minorHAnsi"/>
          <w:sz w:val="24"/>
          <w:szCs w:val="24"/>
        </w:rPr>
        <w:t>25</w:t>
      </w:r>
      <w:r w:rsidR="007F400D" w:rsidRPr="00BB3FC5">
        <w:rPr>
          <w:rFonts w:eastAsia="Calibri" w:cstheme="minorHAnsi"/>
          <w:sz w:val="24"/>
          <w:szCs w:val="24"/>
        </w:rPr>
        <w:t xml:space="preserve"> </w:t>
      </w:r>
      <w:r w:rsidR="007530AC" w:rsidRPr="00BB3FC5">
        <w:rPr>
          <w:rFonts w:eastAsia="Calibri" w:cstheme="minorHAnsi"/>
          <w:sz w:val="24"/>
          <w:szCs w:val="24"/>
        </w:rPr>
        <w:t>00</w:t>
      </w:r>
      <w:r w:rsidR="007F400D" w:rsidRPr="00BB3FC5">
        <w:rPr>
          <w:rFonts w:eastAsia="Calibri" w:cstheme="minorHAnsi"/>
          <w:sz w:val="24"/>
          <w:szCs w:val="24"/>
        </w:rPr>
        <w:t>0,00 (</w:t>
      </w:r>
      <w:r w:rsidR="00740DE2" w:rsidRPr="00BB3FC5">
        <w:rPr>
          <w:rFonts w:eastAsia="Calibri" w:cstheme="minorHAnsi"/>
          <w:sz w:val="24"/>
          <w:szCs w:val="24"/>
        </w:rPr>
        <w:t>dvidešimt penki</w:t>
      </w:r>
      <w:r w:rsidR="007F400D" w:rsidRPr="00BB3FC5">
        <w:rPr>
          <w:rFonts w:eastAsia="Calibri" w:cstheme="minorHAnsi"/>
          <w:sz w:val="24"/>
          <w:szCs w:val="24"/>
        </w:rPr>
        <w:t xml:space="preserve"> tūkstančiai</w:t>
      </w:r>
      <w:r w:rsidR="00740DE2" w:rsidRPr="00BB3FC5">
        <w:rPr>
          <w:rFonts w:eastAsia="Calibri" w:cstheme="minorHAnsi"/>
          <w:sz w:val="24"/>
          <w:szCs w:val="24"/>
        </w:rPr>
        <w:t>, 00</w:t>
      </w:r>
      <w:r w:rsidR="007F400D" w:rsidRPr="00BB3FC5">
        <w:rPr>
          <w:rFonts w:eastAsia="Calibri" w:cstheme="minorHAnsi"/>
          <w:sz w:val="24"/>
          <w:szCs w:val="24"/>
        </w:rPr>
        <w:t>) Eur su PVM.</w:t>
      </w:r>
      <w:r w:rsidR="00F042AF" w:rsidRPr="00BB3FC5">
        <w:rPr>
          <w:rFonts w:eastAsia="Calibri"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0F7563" w:rsidRPr="00BB3FC5">
        <w:rPr>
          <w:rFonts w:cstheme="minorHAnsi"/>
          <w:sz w:val="24"/>
          <w:szCs w:val="24"/>
        </w:rPr>
        <w:t xml:space="preserve"> ir 5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660B1C68" w14:textId="29ABAAD6" w:rsidR="0032704D" w:rsidRPr="00FE636A" w:rsidRDefault="003F54EC"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Pr="007B6B35">
        <w:rPr>
          <w:rFonts w:cstheme="minorHAnsi"/>
          <w:sz w:val="24"/>
          <w:szCs w:val="24"/>
        </w:rPr>
        <w:t>nustatomi kvalifikacijos reikalavimai</w:t>
      </w:r>
      <w:r w:rsidR="00A43252">
        <w:rPr>
          <w:rFonts w:cstheme="minorHAnsi"/>
          <w:sz w:val="24"/>
          <w:szCs w:val="24"/>
        </w:rPr>
        <w:t xml:space="preserve"> </w:t>
      </w:r>
      <w:r w:rsidR="00A43252" w:rsidRPr="00A43252">
        <w:rPr>
          <w:rFonts w:cstheme="minorHAnsi"/>
          <w:sz w:val="24"/>
          <w:szCs w:val="24"/>
        </w:rPr>
        <w:t xml:space="preserve">ir jų atitiktį patvirtinantys dokumentai nurodyti specialiųjų pirkimo </w:t>
      </w:r>
      <w:r w:rsidR="00A43252" w:rsidRPr="00FE636A">
        <w:rPr>
          <w:rFonts w:cstheme="minorHAnsi"/>
          <w:sz w:val="24"/>
          <w:szCs w:val="24"/>
        </w:rPr>
        <w:t xml:space="preserve">sąlygų </w:t>
      </w:r>
      <w:r w:rsidR="001D680C" w:rsidRPr="00FE636A">
        <w:rPr>
          <w:rFonts w:cstheme="minorHAnsi"/>
          <w:sz w:val="24"/>
          <w:szCs w:val="24"/>
        </w:rPr>
        <w:t>2 priede „Kvalifikacijos reikalavimai“</w:t>
      </w:r>
      <w:r w:rsidR="00A43252" w:rsidRPr="00FE636A">
        <w:rPr>
          <w:rFonts w:cstheme="minorHAnsi"/>
          <w:sz w:val="24"/>
          <w:szCs w:val="24"/>
        </w:rPr>
        <w:t xml:space="preserve">. </w:t>
      </w:r>
    </w:p>
    <w:p w14:paraId="164563C6" w14:textId="137B3C64"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Tiekėjams nenustatomi 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D4622EA"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AB6C17" w:rsidRPr="00FE636A">
        <w:rPr>
          <w:rFonts w:cstheme="minorHAnsi"/>
          <w:iCs/>
          <w:sz w:val="24"/>
          <w:szCs w:val="24"/>
        </w:rPr>
        <w:t>4</w:t>
      </w:r>
      <w:r w:rsidR="00BF7F53" w:rsidRPr="00FE636A">
        <w:rPr>
          <w:rFonts w:cstheme="minorHAnsi"/>
          <w:iCs/>
          <w:sz w:val="24"/>
          <w:szCs w:val="24"/>
        </w:rPr>
        <w:t xml:space="preserve"> priede „</w:t>
      </w:r>
      <w:r w:rsidR="00775381" w:rsidRPr="00FE636A">
        <w:rPr>
          <w:rFonts w:cstheme="minorHAnsi"/>
          <w:iCs/>
          <w:sz w:val="24"/>
          <w:szCs w:val="24"/>
        </w:rPr>
        <w:t xml:space="preserve">Atitikties nacionalinio saugumo </w:t>
      </w:r>
      <w:proofErr w:type="spellStart"/>
      <w:r w:rsidR="00775381" w:rsidRPr="00FE636A">
        <w:rPr>
          <w:rFonts w:cstheme="minorHAnsi"/>
          <w:iCs/>
          <w:sz w:val="24"/>
          <w:szCs w:val="24"/>
        </w:rPr>
        <w:t>reikalaivimams</w:t>
      </w:r>
      <w:proofErr w:type="spellEnd"/>
      <w:r w:rsidR="00775381" w:rsidRPr="00FE636A">
        <w:rPr>
          <w:rFonts w:cstheme="minorHAnsi"/>
          <w:iCs/>
          <w:sz w:val="24"/>
          <w:szCs w:val="24"/>
        </w:rPr>
        <w:t xml:space="preserve">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25AF43B0" w14:textId="2E3092B0" w:rsidR="002E200B" w:rsidRDefault="000010DA" w:rsidP="00973337">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D41416" w:rsidRPr="00D2552C">
        <w:rPr>
          <w:rFonts w:cstheme="minorHAnsi"/>
          <w:b/>
          <w:bCs/>
          <w:sz w:val="24"/>
          <w:szCs w:val="24"/>
        </w:rPr>
        <w:t xml:space="preserve">CVP IS pasiūlymo lango </w:t>
      </w:r>
      <w:r w:rsidR="00F16BEB" w:rsidRPr="00D2552C">
        <w:rPr>
          <w:rFonts w:cstheme="minorHAnsi"/>
          <w:b/>
          <w:bCs/>
          <w:sz w:val="24"/>
          <w:szCs w:val="24"/>
        </w:rPr>
        <w:t xml:space="preserve">eilutėje </w:t>
      </w:r>
      <w:r w:rsidR="008D277C" w:rsidRPr="00D2552C">
        <w:rPr>
          <w:rFonts w:cstheme="minorHAnsi"/>
          <w:b/>
          <w:bCs/>
          <w:sz w:val="24"/>
          <w:szCs w:val="24"/>
        </w:rPr>
        <w:t>„Prisegti dokument</w:t>
      </w:r>
      <w:r w:rsidR="00B7716A" w:rsidRPr="00D2552C">
        <w:rPr>
          <w:rFonts w:cstheme="minorHAnsi"/>
          <w:b/>
          <w:bCs/>
          <w:sz w:val="24"/>
          <w:szCs w:val="24"/>
        </w:rPr>
        <w:t>us</w:t>
      </w:r>
      <w:r w:rsidR="008D277C" w:rsidRPr="00D2552C">
        <w:rPr>
          <w:rFonts w:cstheme="minorHAnsi"/>
          <w:b/>
          <w:bCs/>
          <w:sz w:val="24"/>
          <w:szCs w:val="24"/>
        </w:rPr>
        <w:t>“ pateikiama</w:t>
      </w:r>
      <w:r w:rsidR="005964CC" w:rsidRPr="00D2552C">
        <w:rPr>
          <w:rFonts w:cstheme="minorHAnsi"/>
          <w:b/>
          <w:bCs/>
          <w:sz w:val="24"/>
          <w:szCs w:val="24"/>
        </w:rPr>
        <w:t>s</w:t>
      </w:r>
      <w:r w:rsidR="005964CC" w:rsidRPr="00D2552C">
        <w:rPr>
          <w:rFonts w:cstheme="minorHAnsi"/>
          <w:sz w:val="24"/>
          <w:szCs w:val="24"/>
        </w:rPr>
        <w:t xml:space="preserve"> </w:t>
      </w:r>
      <w:r w:rsidR="005A5204" w:rsidRPr="00D2552C">
        <w:rPr>
          <w:rFonts w:cstheme="minorHAnsi"/>
          <w:sz w:val="24"/>
          <w:szCs w:val="24"/>
        </w:rPr>
        <w:t xml:space="preserve">tiekėjo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FE636A">
        <w:rPr>
          <w:rFonts w:cstheme="minorHAnsi"/>
          <w:sz w:val="24"/>
          <w:szCs w:val="24"/>
        </w:rPr>
        <w:fldChar w:fldCharType="begin"/>
      </w:r>
      <w:r w:rsidR="005A5204" w:rsidRPr="00FE636A">
        <w:rPr>
          <w:rFonts w:cstheme="minorHAnsi"/>
          <w:sz w:val="24"/>
          <w:szCs w:val="24"/>
        </w:rPr>
        <w:instrText xml:space="preserve"> REF _Ref38540913 \h  \* MERGEFORMAT </w:instrText>
      </w:r>
      <w:r w:rsidR="005A5204" w:rsidRPr="00FE636A">
        <w:rPr>
          <w:rFonts w:cstheme="minorHAnsi"/>
          <w:sz w:val="24"/>
          <w:szCs w:val="24"/>
        </w:rPr>
      </w:r>
      <w:r w:rsidR="005A5204" w:rsidRPr="00FE636A">
        <w:rPr>
          <w:rFonts w:cstheme="minorHAnsi"/>
          <w:sz w:val="24"/>
          <w:szCs w:val="24"/>
        </w:rPr>
        <w:fldChar w:fldCharType="separate"/>
      </w:r>
      <w:r w:rsidR="00D85943" w:rsidRPr="00FE636A">
        <w:rPr>
          <w:rFonts w:cstheme="minorHAnsi"/>
          <w:sz w:val="24"/>
          <w:szCs w:val="24"/>
        </w:rPr>
        <w:t>p</w:t>
      </w:r>
      <w:r w:rsidR="005A5204" w:rsidRPr="00FE636A">
        <w:rPr>
          <w:rFonts w:cstheme="minorHAnsi"/>
          <w:sz w:val="24"/>
          <w:szCs w:val="24"/>
        </w:rPr>
        <w:t xml:space="preserve">irkimo sąlygų </w:t>
      </w:r>
      <w:r w:rsidR="002A259D" w:rsidRPr="00FE636A">
        <w:rPr>
          <w:rFonts w:cstheme="minorHAnsi"/>
          <w:sz w:val="24"/>
          <w:szCs w:val="24"/>
          <w:shd w:val="clear" w:color="auto" w:fill="FFFFFF"/>
        </w:rPr>
        <w:t>3</w:t>
      </w:r>
      <w:r w:rsidR="00D85943" w:rsidRPr="00FE636A">
        <w:rPr>
          <w:rFonts w:cstheme="minorHAnsi"/>
          <w:sz w:val="24"/>
          <w:szCs w:val="24"/>
          <w:shd w:val="clear" w:color="auto" w:fill="FFFFFF"/>
        </w:rPr>
        <w:t xml:space="preserve"> </w:t>
      </w:r>
      <w:r w:rsidR="005A5204" w:rsidRPr="00FE636A">
        <w:rPr>
          <w:rFonts w:cstheme="minorHAnsi"/>
          <w:sz w:val="24"/>
          <w:szCs w:val="24"/>
        </w:rPr>
        <w:fldChar w:fldCharType="end"/>
      </w:r>
      <w:r w:rsidR="008339CC" w:rsidRPr="00FE636A">
        <w:rPr>
          <w:rFonts w:cstheme="minorHAnsi"/>
          <w:sz w:val="24"/>
          <w:szCs w:val="24"/>
        </w:rPr>
        <w:t xml:space="preserve">priede </w:t>
      </w:r>
      <w:r w:rsidR="005A5204" w:rsidRPr="00FE636A">
        <w:rPr>
          <w:rFonts w:cstheme="minorHAnsi"/>
          <w:sz w:val="24"/>
          <w:szCs w:val="24"/>
        </w:rPr>
        <w:t>pateiktą pasiūlymo formą</w:t>
      </w:r>
      <w:r w:rsidR="00FE636A">
        <w:rPr>
          <w:rFonts w:cstheme="minorHAnsi"/>
          <w:sz w:val="24"/>
          <w:szCs w:val="24"/>
        </w:rPr>
        <w:t xml:space="preserve"> su visais jos priedais, jei tokie yra</w:t>
      </w:r>
      <w:r w:rsidR="00E962FF">
        <w:rPr>
          <w:rFonts w:cstheme="minorHAnsi"/>
          <w:sz w:val="24"/>
          <w:szCs w:val="24"/>
        </w:rPr>
        <w:t xml:space="preserve">, </w:t>
      </w:r>
      <w:r w:rsidR="006C7DA2">
        <w:rPr>
          <w:rFonts w:cstheme="minorHAnsi"/>
          <w:sz w:val="24"/>
          <w:szCs w:val="24"/>
        </w:rPr>
        <w:t>4.1 p. nurodyta deklaracija</w:t>
      </w:r>
      <w:r w:rsidR="00472652">
        <w:rPr>
          <w:rFonts w:cstheme="minorHAnsi"/>
          <w:sz w:val="24"/>
          <w:szCs w:val="24"/>
        </w:rPr>
        <w:t>,</w:t>
      </w:r>
      <w:r w:rsidR="00CD255F">
        <w:rPr>
          <w:rFonts w:cstheme="minorHAnsi"/>
          <w:sz w:val="24"/>
          <w:szCs w:val="24"/>
        </w:rPr>
        <w:t xml:space="preserve"> </w:t>
      </w:r>
      <w:r w:rsidR="005A5204"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lastRenderedPageBreak/>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76AEE55E" w:rsidR="00EC421B" w:rsidRPr="001F37B1"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4D74EB" w:rsidRPr="005D0F99">
        <w:rPr>
          <w:rFonts w:eastAsia="Calibri" w:cstheme="minorHAnsi"/>
          <w:sz w:val="24"/>
          <w:szCs w:val="24"/>
        </w:rPr>
        <w:t>3 priede „Pasiūlymo forma“ (toliau – 3 priedas</w:t>
      </w:r>
      <w:r w:rsidR="004D74EB" w:rsidRPr="001F37B1">
        <w:rPr>
          <w:rFonts w:eastAsia="Calibri" w:cstheme="minorHAnsi"/>
          <w:sz w:val="24"/>
          <w:szCs w:val="24"/>
        </w:rPr>
        <w:t>)</w:t>
      </w:r>
      <w:r w:rsidR="00831133" w:rsidRPr="001F37B1">
        <w:rPr>
          <w:rFonts w:eastAsia="Calibri" w:cstheme="minorHAnsi"/>
          <w:sz w:val="24"/>
          <w:szCs w:val="24"/>
        </w:rPr>
        <w:t>.</w:t>
      </w:r>
      <w:r w:rsidR="00EC421B" w:rsidRPr="001F37B1">
        <w:rPr>
          <w:rFonts w:eastAsia="Calibri" w:cstheme="minorHAnsi"/>
          <w:sz w:val="24"/>
          <w:szCs w:val="24"/>
        </w:rPr>
        <w:t xml:space="preserve"> </w:t>
      </w:r>
    </w:p>
    <w:p w14:paraId="5851ED9A" w14:textId="6F4CD858" w:rsidR="00514D17" w:rsidRPr="008E3532" w:rsidRDefault="00514D17" w:rsidP="00C02497">
      <w:pPr>
        <w:spacing w:line="240" w:lineRule="auto"/>
        <w:ind w:firstLine="0"/>
        <w:rPr>
          <w:rFonts w:eastAsia="Calibri" w:cstheme="minorHAnsi"/>
          <w:sz w:val="24"/>
          <w:szCs w:val="24"/>
        </w:rPr>
      </w:pPr>
      <w:r w:rsidRPr="004B5412">
        <w:rPr>
          <w:rFonts w:eastAsia="Calibri" w:cstheme="minorHAnsi"/>
          <w:sz w:val="24"/>
          <w:szCs w:val="24"/>
        </w:rPr>
        <w:t>7.</w:t>
      </w:r>
      <w:r w:rsidR="00C02497">
        <w:rPr>
          <w:rFonts w:eastAsia="Calibri" w:cstheme="minorHAnsi"/>
          <w:sz w:val="24"/>
          <w:szCs w:val="24"/>
        </w:rPr>
        <w:t>2</w:t>
      </w:r>
      <w:r w:rsidR="00EC421B" w:rsidRPr="008E3532">
        <w:rPr>
          <w:color w:val="000000"/>
          <w:sz w:val="24"/>
          <w:szCs w:val="24"/>
        </w:rPr>
        <w:t>.</w:t>
      </w:r>
      <w:r w:rsidR="00492DBC" w:rsidRPr="008E3532">
        <w:rPr>
          <w:color w:val="000000"/>
          <w:sz w:val="24"/>
          <w:szCs w:val="24"/>
        </w:rPr>
        <w:t xml:space="preserve"> </w:t>
      </w:r>
      <w:r w:rsidR="00492DBC" w:rsidRPr="008E3532">
        <w:rPr>
          <w:rFonts w:cstheme="minorHAnsi"/>
          <w:color w:val="000000"/>
          <w:sz w:val="24"/>
          <w:szCs w:val="24"/>
        </w:rPr>
        <w:t>S</w:t>
      </w:r>
      <w:r w:rsidR="00492DBC" w:rsidRPr="008E3532">
        <w:rPr>
          <w:iCs/>
          <w:sz w:val="24"/>
          <w:szCs w:val="24"/>
        </w:rPr>
        <w:t>pecialiųjų pirkimo sąlygų 3 priedo 3.1</w:t>
      </w:r>
      <w:r w:rsidR="00FB541E" w:rsidRPr="008E3532">
        <w:rPr>
          <w:iCs/>
          <w:sz w:val="24"/>
          <w:szCs w:val="24"/>
        </w:rPr>
        <w:t xml:space="preserve"> papunkčio </w:t>
      </w:r>
      <w:r w:rsidR="00492DBC" w:rsidRPr="008E3532">
        <w:rPr>
          <w:iCs/>
          <w:sz w:val="24"/>
          <w:szCs w:val="24"/>
        </w:rPr>
        <w:t xml:space="preserve">lentelėje </w:t>
      </w:r>
      <w:r w:rsidR="00492DBC" w:rsidRPr="008E3532">
        <w:rPr>
          <w:sz w:val="24"/>
          <w:szCs w:val="24"/>
        </w:rPr>
        <w:t>nurody</w:t>
      </w:r>
      <w:r w:rsidR="001F37B1">
        <w:rPr>
          <w:sz w:val="24"/>
          <w:szCs w:val="24"/>
        </w:rPr>
        <w:t>tas</w:t>
      </w:r>
      <w:r w:rsidR="00492DBC" w:rsidRPr="008E3532">
        <w:rPr>
          <w:sz w:val="24"/>
          <w:szCs w:val="24"/>
        </w:rPr>
        <w:t xml:space="preserve"> preliminar</w:t>
      </w:r>
      <w:r w:rsidR="00C02497">
        <w:rPr>
          <w:sz w:val="24"/>
          <w:szCs w:val="24"/>
        </w:rPr>
        <w:t>u</w:t>
      </w:r>
      <w:r w:rsidR="00492DBC" w:rsidRPr="008E3532">
        <w:rPr>
          <w:sz w:val="24"/>
          <w:szCs w:val="24"/>
        </w:rPr>
        <w:t xml:space="preserve">s </w:t>
      </w:r>
      <w:r w:rsidR="00C02497">
        <w:rPr>
          <w:sz w:val="24"/>
          <w:szCs w:val="24"/>
        </w:rPr>
        <w:t>pasl</w:t>
      </w:r>
      <w:r w:rsidR="00B8720A">
        <w:rPr>
          <w:sz w:val="24"/>
          <w:szCs w:val="24"/>
        </w:rPr>
        <w:t>a</w:t>
      </w:r>
      <w:r w:rsidR="00C02497">
        <w:rPr>
          <w:sz w:val="24"/>
          <w:szCs w:val="24"/>
        </w:rPr>
        <w:t xml:space="preserve">ugų sąrašas ir </w:t>
      </w:r>
      <w:r w:rsidR="008C06E6">
        <w:rPr>
          <w:sz w:val="24"/>
          <w:szCs w:val="24"/>
        </w:rPr>
        <w:t>šių pasl</w:t>
      </w:r>
      <w:r w:rsidR="00B8720A">
        <w:rPr>
          <w:sz w:val="24"/>
          <w:szCs w:val="24"/>
        </w:rPr>
        <w:t>a</w:t>
      </w:r>
      <w:r w:rsidR="008C06E6">
        <w:rPr>
          <w:sz w:val="24"/>
          <w:szCs w:val="24"/>
        </w:rPr>
        <w:t>ugų apimtys (k</w:t>
      </w:r>
      <w:r w:rsidR="00492DBC" w:rsidRPr="008E3532">
        <w:rPr>
          <w:sz w:val="24"/>
          <w:szCs w:val="24"/>
        </w:rPr>
        <w:t>iekiai</w:t>
      </w:r>
      <w:r w:rsidR="008C06E6">
        <w:rPr>
          <w:sz w:val="24"/>
          <w:szCs w:val="24"/>
        </w:rPr>
        <w:t>)</w:t>
      </w:r>
      <w:r w:rsidR="00492DBC" w:rsidRPr="008E3532">
        <w:rPr>
          <w:sz w:val="24"/>
          <w:szCs w:val="24"/>
        </w:rPr>
        <w:t xml:space="preserve">, vadovaujantis Kainodaros taisyklių nustatymo metodikos 17.2 punkto nuostatomis, </w:t>
      </w:r>
      <w:r w:rsidR="00492DBC" w:rsidRPr="008E3532">
        <w:rPr>
          <w:color w:val="000000"/>
          <w:sz w:val="24"/>
          <w:szCs w:val="24"/>
        </w:rPr>
        <w:t>bus naudojami tik pasiūlymų vertinime</w:t>
      </w:r>
      <w:r w:rsidR="00FB541E" w:rsidRPr="008E3532">
        <w:rPr>
          <w:color w:val="000000"/>
          <w:sz w:val="24"/>
          <w:szCs w:val="24"/>
        </w:rPr>
        <w:t>.</w:t>
      </w:r>
    </w:p>
    <w:p w14:paraId="5BAE4628" w14:textId="136444A2" w:rsidR="008644BC" w:rsidRPr="0076666E" w:rsidRDefault="008C114D" w:rsidP="008644BC">
      <w:pPr>
        <w:spacing w:line="240" w:lineRule="auto"/>
        <w:ind w:firstLine="0"/>
        <w:rPr>
          <w:rFonts w:eastAsia="Calibri" w:cstheme="minorHAnsi"/>
          <w:b/>
          <w:bCs/>
          <w:sz w:val="24"/>
          <w:szCs w:val="24"/>
        </w:rPr>
      </w:pPr>
      <w:r w:rsidRPr="006A68EA">
        <w:rPr>
          <w:rFonts w:eastAsia="Calibri" w:cstheme="minorHAnsi"/>
          <w:sz w:val="24"/>
          <w:szCs w:val="24"/>
        </w:rPr>
        <w:t>7.</w:t>
      </w:r>
      <w:r w:rsidR="00C02497">
        <w:rPr>
          <w:rFonts w:eastAsia="Calibri" w:cstheme="minorHAnsi"/>
          <w:sz w:val="24"/>
          <w:szCs w:val="24"/>
        </w:rPr>
        <w:t>4</w:t>
      </w:r>
      <w:r w:rsidRPr="006A68EA">
        <w:rPr>
          <w:rFonts w:eastAsia="Calibri" w:cstheme="minorHAnsi"/>
          <w:sz w:val="24"/>
          <w:szCs w:val="24"/>
        </w:rPr>
        <w:t xml:space="preserve">. </w:t>
      </w:r>
      <w:r w:rsidR="008644BC" w:rsidRPr="006A68EA">
        <w:rPr>
          <w:rFonts w:eastAsia="Calibri" w:cstheme="minorHAnsi"/>
          <w:sz w:val="24"/>
          <w:szCs w:val="24"/>
        </w:rPr>
        <w:t xml:space="preserve">Maksimali priimtina bendra pasiūlymo kaina neturi viršyti </w:t>
      </w:r>
      <w:r w:rsidR="00BD179D">
        <w:rPr>
          <w:rFonts w:eastAsia="Calibri" w:cstheme="minorHAnsi"/>
          <w:b/>
          <w:bCs/>
          <w:sz w:val="24"/>
          <w:szCs w:val="24"/>
        </w:rPr>
        <w:t>33</w:t>
      </w:r>
      <w:r w:rsidR="00C06816" w:rsidRPr="0076666E">
        <w:rPr>
          <w:rFonts w:eastAsia="Calibri" w:cstheme="minorHAnsi"/>
          <w:b/>
          <w:bCs/>
          <w:sz w:val="24"/>
          <w:szCs w:val="24"/>
        </w:rPr>
        <w:t>5</w:t>
      </w:r>
      <w:r w:rsidR="003962E4" w:rsidRPr="0076666E">
        <w:rPr>
          <w:rFonts w:eastAsia="Calibri" w:cstheme="minorHAnsi"/>
          <w:b/>
          <w:bCs/>
          <w:sz w:val="24"/>
          <w:szCs w:val="24"/>
        </w:rPr>
        <w:t>,00</w:t>
      </w:r>
      <w:r w:rsidR="00C06816" w:rsidRPr="0076666E">
        <w:rPr>
          <w:rFonts w:eastAsia="Calibri" w:cstheme="minorHAnsi"/>
          <w:b/>
          <w:bCs/>
          <w:sz w:val="24"/>
          <w:szCs w:val="24"/>
        </w:rPr>
        <w:t xml:space="preserve"> </w:t>
      </w:r>
      <w:r w:rsidR="003962E4" w:rsidRPr="0076666E">
        <w:rPr>
          <w:rFonts w:eastAsia="Calibri" w:cstheme="minorHAnsi"/>
          <w:b/>
          <w:bCs/>
          <w:sz w:val="24"/>
          <w:szCs w:val="24"/>
        </w:rPr>
        <w:t>E</w:t>
      </w:r>
      <w:r w:rsidR="00C06816" w:rsidRPr="0076666E">
        <w:rPr>
          <w:rFonts w:eastAsia="Calibri" w:cstheme="minorHAnsi"/>
          <w:b/>
          <w:bCs/>
          <w:sz w:val="24"/>
          <w:szCs w:val="24"/>
        </w:rPr>
        <w:t>ur su PVM</w:t>
      </w:r>
      <w:r w:rsidR="008644BC" w:rsidRPr="0076666E">
        <w:rPr>
          <w:rFonts w:eastAsia="Calibri" w:cstheme="minorHAnsi"/>
          <w:sz w:val="24"/>
          <w:szCs w:val="24"/>
        </w:rPr>
        <w:t xml:space="preserve"> </w:t>
      </w:r>
      <w:r w:rsidR="008644BC" w:rsidRPr="006A68EA">
        <w:rPr>
          <w:rFonts w:eastAsia="Calibri" w:cstheme="minorHAnsi"/>
          <w:sz w:val="24"/>
          <w:szCs w:val="24"/>
        </w:rPr>
        <w:t xml:space="preserve">– </w:t>
      </w:r>
      <w:r w:rsidR="008644BC" w:rsidRPr="0076666E">
        <w:rPr>
          <w:rFonts w:eastAsia="Calibri" w:cstheme="minorHAnsi"/>
          <w:b/>
          <w:bCs/>
          <w:sz w:val="24"/>
          <w:szCs w:val="24"/>
        </w:rPr>
        <w:t xml:space="preserve">visi pasiūlymai, viršijantys </w:t>
      </w:r>
      <w:r w:rsidR="003962E4" w:rsidRPr="0076666E">
        <w:rPr>
          <w:rFonts w:eastAsia="Calibri" w:cstheme="minorHAnsi"/>
          <w:b/>
          <w:bCs/>
          <w:sz w:val="24"/>
          <w:szCs w:val="24"/>
        </w:rPr>
        <w:t xml:space="preserve">maksimalią priimtiną </w:t>
      </w:r>
      <w:r w:rsidR="00460AED" w:rsidRPr="0076666E">
        <w:rPr>
          <w:rFonts w:eastAsia="Calibri" w:cstheme="minorHAnsi"/>
          <w:b/>
          <w:bCs/>
          <w:sz w:val="24"/>
          <w:szCs w:val="24"/>
        </w:rPr>
        <w:t>bendrą pasiūlymo kainą</w:t>
      </w:r>
      <w:r w:rsidR="008644BC" w:rsidRPr="0076666E">
        <w:rPr>
          <w:rFonts w:eastAsia="Calibri" w:cstheme="minorHAnsi"/>
          <w:b/>
          <w:bCs/>
          <w:sz w:val="24"/>
          <w:szCs w:val="24"/>
        </w:rPr>
        <w:t xml:space="preserve"> bus atmetami.</w:t>
      </w:r>
    </w:p>
    <w:p w14:paraId="05DBCB36" w14:textId="123A8D30" w:rsidR="00F8112F" w:rsidRPr="008E3532" w:rsidRDefault="008644BC" w:rsidP="00F8112F">
      <w:pPr>
        <w:spacing w:line="276" w:lineRule="auto"/>
        <w:ind w:firstLine="0"/>
        <w:rPr>
          <w:rFonts w:eastAsia="Calibri" w:cstheme="minorHAnsi"/>
          <w:sz w:val="24"/>
          <w:szCs w:val="24"/>
        </w:rPr>
      </w:pPr>
      <w:r>
        <w:rPr>
          <w:rFonts w:eastAsia="Calibri" w:cstheme="minorHAnsi"/>
          <w:sz w:val="24"/>
          <w:szCs w:val="24"/>
        </w:rPr>
        <w:t>7.</w:t>
      </w:r>
      <w:r w:rsidR="00C02497">
        <w:rPr>
          <w:rFonts w:eastAsia="Calibri" w:cstheme="minorHAnsi"/>
          <w:sz w:val="24"/>
          <w:szCs w:val="24"/>
        </w:rPr>
        <w:t>5</w:t>
      </w:r>
      <w:r w:rsidRPr="008E3532">
        <w:rPr>
          <w:rFonts w:eastAsia="Calibri" w:cstheme="minorHAnsi"/>
          <w:sz w:val="24"/>
          <w:szCs w:val="24"/>
        </w:rPr>
        <w:t>.</w:t>
      </w:r>
      <w:r w:rsidR="00D32FB0" w:rsidRPr="008E3532">
        <w:rPr>
          <w:rFonts w:eastAsia="Calibri" w:cstheme="minorHAnsi"/>
          <w:sz w:val="24"/>
          <w:szCs w:val="24"/>
        </w:rPr>
        <w:t xml:space="preserve"> </w:t>
      </w:r>
      <w:r w:rsidR="00F8112F" w:rsidRPr="008E3532">
        <w:rPr>
          <w:rFonts w:eastAsia="Calibri" w:cstheme="minorHAnsi"/>
          <w:sz w:val="24"/>
          <w:szCs w:val="24"/>
        </w:rPr>
        <w:t xml:space="preserve">Į </w:t>
      </w:r>
      <w:r w:rsidR="007179BF" w:rsidRPr="008E3532">
        <w:rPr>
          <w:rFonts w:eastAsia="Calibri" w:cstheme="minorHAnsi"/>
          <w:sz w:val="24"/>
          <w:szCs w:val="24"/>
        </w:rPr>
        <w:t>T</w:t>
      </w:r>
      <w:r w:rsidR="00F8112F" w:rsidRPr="008E3532">
        <w:rPr>
          <w:rFonts w:eastAsia="Calibri" w:cstheme="minorHAnsi"/>
          <w:sz w:val="24"/>
          <w:szCs w:val="24"/>
        </w:rPr>
        <w:t xml:space="preserve">echninės specifikacijos </w:t>
      </w:r>
      <w:r w:rsidR="007179BF" w:rsidRPr="008E3532">
        <w:rPr>
          <w:rFonts w:eastAsia="Calibri" w:cstheme="minorHAnsi"/>
          <w:sz w:val="24"/>
          <w:szCs w:val="24"/>
        </w:rPr>
        <w:t>2</w:t>
      </w:r>
      <w:r w:rsidR="00F8112F" w:rsidRPr="008E3532">
        <w:rPr>
          <w:rFonts w:eastAsia="Calibri" w:cstheme="minorHAnsi"/>
          <w:sz w:val="24"/>
          <w:szCs w:val="24"/>
        </w:rPr>
        <w:t xml:space="preserve"> priede nurodytų paslaugų įkainius turi </w:t>
      </w:r>
      <w:r w:rsidR="001F37B1">
        <w:rPr>
          <w:rFonts w:eastAsia="Calibri" w:cstheme="minorHAnsi"/>
          <w:sz w:val="24"/>
          <w:szCs w:val="24"/>
        </w:rPr>
        <w:t xml:space="preserve">būti </w:t>
      </w:r>
      <w:r w:rsidR="00F8112F" w:rsidRPr="008E3532">
        <w:rPr>
          <w:rFonts w:eastAsia="Calibri" w:cstheme="minorHAnsi"/>
          <w:sz w:val="24"/>
          <w:szCs w:val="24"/>
        </w:rPr>
        <w:t xml:space="preserve">įskaičiuoti visi su paslaugos atlikimu susiję darbai, priemonės, įrankiai ir t.t., reikalingi pilnam paslaugos atlikimui, išskyrus remonto metu keičiamų </w:t>
      </w:r>
      <w:r w:rsidR="00F8112F" w:rsidRPr="008E3532">
        <w:rPr>
          <w:rFonts w:eastAsia="Calibri" w:cstheme="minorHAnsi"/>
          <w:sz w:val="24"/>
          <w:szCs w:val="24"/>
        </w:rPr>
        <w:lastRenderedPageBreak/>
        <w:t xml:space="preserve">detalių kainą. Už kitas, nei </w:t>
      </w:r>
      <w:r w:rsidR="007179BF" w:rsidRPr="008E3532">
        <w:rPr>
          <w:rFonts w:eastAsia="Calibri" w:cstheme="minorHAnsi"/>
          <w:sz w:val="24"/>
          <w:szCs w:val="24"/>
        </w:rPr>
        <w:t>T</w:t>
      </w:r>
      <w:r w:rsidR="00F8112F" w:rsidRPr="008E3532">
        <w:rPr>
          <w:rFonts w:eastAsia="Calibri" w:cstheme="minorHAnsi"/>
          <w:sz w:val="24"/>
          <w:szCs w:val="24"/>
        </w:rPr>
        <w:t>echninės specifikacijos 2</w:t>
      </w:r>
      <w:r w:rsidR="00ED0483" w:rsidRPr="008E3532">
        <w:rPr>
          <w:rFonts w:eastAsia="Calibri" w:cstheme="minorHAnsi"/>
          <w:sz w:val="24"/>
          <w:szCs w:val="24"/>
        </w:rPr>
        <w:t xml:space="preserve"> </w:t>
      </w:r>
      <w:r w:rsidR="00F8112F" w:rsidRPr="008E3532">
        <w:rPr>
          <w:rFonts w:eastAsia="Calibri" w:cstheme="minorHAnsi"/>
          <w:sz w:val="24"/>
          <w:szCs w:val="24"/>
        </w:rPr>
        <w:t xml:space="preserve">priede nurodytas paslaugas, </w:t>
      </w:r>
      <w:r w:rsidR="000C0252">
        <w:rPr>
          <w:rFonts w:eastAsia="Calibri" w:cstheme="minorHAnsi"/>
          <w:sz w:val="24"/>
          <w:szCs w:val="24"/>
        </w:rPr>
        <w:t xml:space="preserve">bus </w:t>
      </w:r>
      <w:r w:rsidR="00F8112F" w:rsidRPr="008E3532">
        <w:rPr>
          <w:rFonts w:eastAsia="Calibri" w:cstheme="minorHAnsi"/>
          <w:sz w:val="24"/>
          <w:szCs w:val="24"/>
        </w:rPr>
        <w:t>apmokama</w:t>
      </w:r>
      <w:r w:rsidR="00ED0483" w:rsidRPr="008E3532">
        <w:rPr>
          <w:rFonts w:eastAsia="Calibri" w:cstheme="minorHAnsi"/>
          <w:sz w:val="24"/>
          <w:szCs w:val="24"/>
        </w:rPr>
        <w:t xml:space="preserve"> </w:t>
      </w:r>
      <w:r w:rsidR="00F8112F" w:rsidRPr="008E3532">
        <w:rPr>
          <w:rFonts w:eastAsia="Calibri" w:cstheme="minorHAnsi"/>
          <w:sz w:val="24"/>
          <w:szCs w:val="24"/>
        </w:rPr>
        <w:t>pagal tiekėjo pasiūlytą kitų remonto</w:t>
      </w:r>
      <w:r w:rsidR="00ED0483" w:rsidRPr="008E3532">
        <w:rPr>
          <w:rFonts w:eastAsia="Calibri" w:cstheme="minorHAnsi"/>
          <w:sz w:val="24"/>
          <w:szCs w:val="24"/>
        </w:rPr>
        <w:t xml:space="preserve"> </w:t>
      </w:r>
      <w:r w:rsidR="00F8112F" w:rsidRPr="008E3532">
        <w:rPr>
          <w:rFonts w:eastAsia="Calibri" w:cstheme="minorHAnsi"/>
          <w:sz w:val="24"/>
          <w:szCs w:val="24"/>
        </w:rPr>
        <w:t>paslaugų valandinį įkainį, į kurį nėra</w:t>
      </w:r>
      <w:r w:rsidR="00ED0483" w:rsidRPr="008E3532">
        <w:rPr>
          <w:rFonts w:eastAsia="Calibri" w:cstheme="minorHAnsi"/>
          <w:sz w:val="24"/>
          <w:szCs w:val="24"/>
        </w:rPr>
        <w:t xml:space="preserve"> </w:t>
      </w:r>
      <w:r w:rsidR="00F8112F" w:rsidRPr="008E3532">
        <w:rPr>
          <w:rFonts w:eastAsia="Calibri" w:cstheme="minorHAnsi"/>
          <w:sz w:val="24"/>
          <w:szCs w:val="24"/>
        </w:rPr>
        <w:t>įtraukiama keičiamų detalių kaina.</w:t>
      </w:r>
    </w:p>
    <w:p w14:paraId="3FEE9FB7" w14:textId="256CC7FD" w:rsidR="00653622" w:rsidRPr="007F6D92" w:rsidRDefault="004C57DD" w:rsidP="00653622">
      <w:pPr>
        <w:spacing w:line="276" w:lineRule="auto"/>
        <w:ind w:firstLine="0"/>
        <w:rPr>
          <w:rFonts w:eastAsia="Calibri" w:cstheme="minorHAnsi"/>
          <w:sz w:val="24"/>
          <w:szCs w:val="24"/>
        </w:rPr>
      </w:pPr>
      <w:r w:rsidRPr="005147DB">
        <w:rPr>
          <w:rFonts w:eastAsia="Calibri" w:cstheme="minorHAnsi"/>
          <w:sz w:val="24"/>
          <w:szCs w:val="24"/>
        </w:rPr>
        <w:t>7.</w:t>
      </w:r>
      <w:r w:rsidR="00C02497">
        <w:rPr>
          <w:rFonts w:eastAsia="Calibri" w:cstheme="minorHAnsi"/>
          <w:sz w:val="24"/>
          <w:szCs w:val="24"/>
        </w:rPr>
        <w:t>6</w:t>
      </w:r>
      <w:r w:rsidRPr="005147DB">
        <w:rPr>
          <w:rFonts w:eastAsia="Calibri" w:cstheme="minorHAnsi"/>
          <w:sz w:val="24"/>
          <w:szCs w:val="24"/>
        </w:rPr>
        <w:t>.</w:t>
      </w:r>
      <w:r w:rsidR="00D159FB" w:rsidRPr="005147DB">
        <w:rPr>
          <w:rFonts w:eastAsia="Calibri" w:cstheme="minorHAnsi"/>
          <w:sz w:val="24"/>
          <w:szCs w:val="24"/>
        </w:rPr>
        <w:t xml:space="preserve"> </w:t>
      </w:r>
      <w:r w:rsidR="00653622" w:rsidRPr="005147DB">
        <w:rPr>
          <w:rFonts w:eastAsia="Calibri" w:cstheme="minorHAnsi"/>
          <w:sz w:val="24"/>
          <w:szCs w:val="24"/>
        </w:rPr>
        <w:t>Už paslaugoms teikti panaudotas detales ir medžiagas bus mokama pagal faktiškai</w:t>
      </w:r>
      <w:r w:rsidR="00E436D2" w:rsidRPr="005147DB">
        <w:rPr>
          <w:rFonts w:eastAsia="Calibri" w:cstheme="minorHAnsi"/>
          <w:sz w:val="24"/>
          <w:szCs w:val="24"/>
        </w:rPr>
        <w:t xml:space="preserve"> </w:t>
      </w:r>
      <w:r w:rsidR="00653622" w:rsidRPr="005147DB">
        <w:rPr>
          <w:rFonts w:eastAsia="Calibri" w:cstheme="minorHAnsi"/>
          <w:sz w:val="24"/>
          <w:szCs w:val="24"/>
        </w:rPr>
        <w:t>patirtas išlaidas (į šias išlaidas negali būti</w:t>
      </w:r>
      <w:r w:rsidR="00E436D2" w:rsidRPr="005147DB">
        <w:rPr>
          <w:rFonts w:eastAsia="Calibri" w:cstheme="minorHAnsi"/>
          <w:sz w:val="24"/>
          <w:szCs w:val="24"/>
        </w:rPr>
        <w:t xml:space="preserve"> </w:t>
      </w:r>
      <w:r w:rsidR="00653622" w:rsidRPr="005147DB">
        <w:rPr>
          <w:rFonts w:eastAsia="Calibri" w:cstheme="minorHAnsi"/>
          <w:sz w:val="24"/>
          <w:szCs w:val="24"/>
        </w:rPr>
        <w:t>įskaičiuotas Tiekėjo pelnas</w:t>
      </w:r>
      <w:bookmarkStart w:id="12" w:name="Pelnas"/>
      <w:bookmarkEnd w:id="12"/>
      <w:r w:rsidR="00D6719A" w:rsidRPr="005147DB">
        <w:rPr>
          <w:rFonts w:eastAsia="Calibri" w:cstheme="minorHAnsi"/>
          <w:sz w:val="20"/>
          <w:szCs w:val="20"/>
        </w:rPr>
        <w:t>.</w:t>
      </w:r>
      <w:r w:rsidR="00D6719A" w:rsidRPr="005147DB">
        <w:rPr>
          <w:rStyle w:val="Puslapioinaosnuoroda"/>
          <w:rFonts w:cstheme="minorHAnsi"/>
          <w:sz w:val="20"/>
          <w:szCs w:val="20"/>
        </w:rPr>
        <w:footnoteReference w:id="2"/>
      </w:r>
      <w:r w:rsidR="00D6719A" w:rsidRPr="005147DB">
        <w:rPr>
          <w:rFonts w:eastAsia="Calibri" w:cstheme="minorHAnsi"/>
          <w:sz w:val="20"/>
          <w:szCs w:val="20"/>
        </w:rPr>
        <w:t xml:space="preserve"> </w:t>
      </w:r>
      <w:r w:rsidR="00653622" w:rsidRPr="005147DB">
        <w:rPr>
          <w:rFonts w:eastAsia="Calibri" w:cstheme="minorHAnsi"/>
          <w:sz w:val="24"/>
          <w:szCs w:val="24"/>
        </w:rPr>
        <w:t>), tiesiogiai</w:t>
      </w:r>
      <w:r w:rsidR="00E436D2" w:rsidRPr="005147DB">
        <w:rPr>
          <w:rFonts w:eastAsia="Calibri" w:cstheme="minorHAnsi"/>
          <w:sz w:val="24"/>
          <w:szCs w:val="24"/>
        </w:rPr>
        <w:t xml:space="preserve"> </w:t>
      </w:r>
      <w:r w:rsidR="00653622" w:rsidRPr="005147DB">
        <w:rPr>
          <w:rFonts w:eastAsia="Calibri" w:cstheme="minorHAnsi"/>
          <w:sz w:val="24"/>
          <w:szCs w:val="24"/>
        </w:rPr>
        <w:t>susijusi</w:t>
      </w:r>
      <w:r w:rsidR="000C0252">
        <w:rPr>
          <w:rFonts w:eastAsia="Calibri" w:cstheme="minorHAnsi"/>
          <w:sz w:val="24"/>
          <w:szCs w:val="24"/>
        </w:rPr>
        <w:t>a</w:t>
      </w:r>
      <w:r w:rsidR="00653622" w:rsidRPr="005147DB">
        <w:rPr>
          <w:rFonts w:eastAsia="Calibri" w:cstheme="minorHAnsi"/>
          <w:sz w:val="24"/>
          <w:szCs w:val="24"/>
        </w:rPr>
        <w:t>s su Sutarties vykdymu ir kurių</w:t>
      </w:r>
      <w:r w:rsidR="00E436D2" w:rsidRPr="005147DB">
        <w:rPr>
          <w:rFonts w:eastAsia="Calibri" w:cstheme="minorHAnsi"/>
          <w:sz w:val="24"/>
          <w:szCs w:val="24"/>
        </w:rPr>
        <w:t xml:space="preserve"> </w:t>
      </w:r>
      <w:r w:rsidR="00653622" w:rsidRPr="005147DB">
        <w:rPr>
          <w:rFonts w:eastAsia="Calibri" w:cstheme="minorHAnsi"/>
          <w:sz w:val="24"/>
          <w:szCs w:val="24"/>
        </w:rPr>
        <w:t>dydį aiškiai ir nedviprasmiškai Tiekėjas gali</w:t>
      </w:r>
      <w:r w:rsidR="00E436D2" w:rsidRPr="005147DB">
        <w:rPr>
          <w:rFonts w:eastAsia="Calibri" w:cstheme="minorHAnsi"/>
          <w:sz w:val="24"/>
          <w:szCs w:val="24"/>
        </w:rPr>
        <w:t xml:space="preserve"> </w:t>
      </w:r>
      <w:r w:rsidR="00653622" w:rsidRPr="005147DB">
        <w:rPr>
          <w:rFonts w:eastAsia="Calibri" w:cstheme="minorHAnsi"/>
          <w:sz w:val="24"/>
          <w:szCs w:val="24"/>
        </w:rPr>
        <w:t>įrodyti dokumentais.</w:t>
      </w:r>
      <w:r w:rsidR="00E436D2" w:rsidRPr="005147DB">
        <w:rPr>
          <w:rFonts w:eastAsia="Calibri" w:cstheme="minorHAnsi"/>
          <w:sz w:val="24"/>
          <w:szCs w:val="24"/>
        </w:rPr>
        <w:t xml:space="preserve"> </w:t>
      </w:r>
    </w:p>
    <w:p w14:paraId="69CC295B" w14:textId="76016291"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404CC" w:rsidRPr="003756B8">
        <w:rPr>
          <w:rFonts w:cstheme="minorHAnsi"/>
          <w:color w:val="000000" w:themeColor="text1"/>
          <w:sz w:val="24"/>
          <w:szCs w:val="24"/>
        </w:rPr>
        <w:t>.</w:t>
      </w:r>
      <w:r w:rsidR="00C02497">
        <w:rPr>
          <w:rFonts w:cstheme="minorHAnsi"/>
          <w:color w:val="000000" w:themeColor="text1"/>
          <w:sz w:val="24"/>
          <w:szCs w:val="24"/>
        </w:rPr>
        <w:t>7</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69146AB1"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C02497">
        <w:rPr>
          <w:rFonts w:cstheme="minorHAnsi"/>
          <w:color w:val="000000" w:themeColor="text1"/>
          <w:sz w:val="24"/>
          <w:szCs w:val="24"/>
        </w:rPr>
        <w:t>8</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7E1F4040"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02497">
        <w:rPr>
          <w:rStyle w:val="cf01"/>
          <w:rFonts w:asciiTheme="minorHAnsi" w:hAnsiTheme="minorHAnsi" w:cstheme="minorHAnsi"/>
          <w:sz w:val="24"/>
          <w:szCs w:val="24"/>
        </w:rPr>
        <w:t>8</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23D44258"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02497">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3092E20E"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02497">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2E132486"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02497">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54CB2B88"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02497">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DA1389">
        <w:rPr>
          <w:rStyle w:val="cf01"/>
          <w:rFonts w:asciiTheme="minorHAnsi" w:hAnsiTheme="minorHAnsi" w:cstheme="minorHAnsi"/>
          <w:sz w:val="24"/>
          <w:szCs w:val="24"/>
        </w:rPr>
        <w:t xml:space="preserve">jei </w:t>
      </w:r>
      <w:r w:rsidR="00DA1389" w:rsidRPr="00093486">
        <w:rPr>
          <w:rStyle w:val="cf01"/>
          <w:rFonts w:asciiTheme="minorHAnsi" w:hAnsiTheme="minorHAnsi" w:cstheme="minorHAnsi"/>
          <w:sz w:val="24"/>
          <w:szCs w:val="24"/>
        </w:rPr>
        <w:t>tai nurodyt</w:t>
      </w:r>
      <w:r w:rsidR="00DA1389">
        <w:rPr>
          <w:rStyle w:val="cf01"/>
          <w:rFonts w:asciiTheme="minorHAnsi" w:hAnsiTheme="minorHAnsi" w:cstheme="minorHAnsi"/>
          <w:sz w:val="24"/>
          <w:szCs w:val="24"/>
        </w:rPr>
        <w:t>i prašoma</w:t>
      </w:r>
      <w:r w:rsidR="00DA1389" w:rsidRPr="00093486">
        <w:rPr>
          <w:rStyle w:val="cf01"/>
          <w:rFonts w:asciiTheme="minorHAnsi" w:hAnsiTheme="minorHAnsi" w:cstheme="minorHAnsi"/>
          <w:sz w:val="24"/>
          <w:szCs w:val="24"/>
        </w:rPr>
        <w:t xml:space="preserve"> pasiūlymo formoje</w:t>
      </w:r>
      <w:r w:rsidR="00DA1389">
        <w:rPr>
          <w:rStyle w:val="cf01"/>
          <w:rFonts w:asciiTheme="minorHAnsi" w:hAnsiTheme="minorHAnsi" w:cstheme="minorHAnsi"/>
          <w:sz w:val="24"/>
          <w:szCs w:val="24"/>
        </w:rPr>
        <w:t xml:space="preserve"> </w:t>
      </w:r>
      <w:r w:rsidR="005A0FD2">
        <w:rPr>
          <w:rStyle w:val="cf01"/>
          <w:rFonts w:asciiTheme="minorHAnsi" w:hAnsiTheme="minorHAnsi" w:cstheme="minorHAnsi"/>
          <w:sz w:val="24"/>
          <w:szCs w:val="24"/>
        </w:rPr>
        <w:t>ar jos prieduose</w:t>
      </w:r>
      <w:r w:rsidR="00546155" w:rsidRPr="00093486">
        <w:rPr>
          <w:rStyle w:val="cf01"/>
          <w:rFonts w:asciiTheme="minorHAnsi" w:hAnsiTheme="minorHAnsi" w:cstheme="minorHAnsi"/>
          <w:sz w:val="24"/>
          <w:szCs w:val="24"/>
        </w:rPr>
        <w:t>.</w:t>
      </w:r>
    </w:p>
    <w:p w14:paraId="5F5AA6DD" w14:textId="7CFACC87"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02497">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5A5A70C0"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B1479C">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AC794E">
        <w:rPr>
          <w:rStyle w:val="cf01"/>
          <w:rFonts w:asciiTheme="minorHAnsi" w:hAnsiTheme="minorHAnsi" w:cstheme="minorHAnsi"/>
          <w:sz w:val="24"/>
          <w:szCs w:val="24"/>
        </w:rPr>
        <w:t xml:space="preserve">jei </w:t>
      </w:r>
      <w:r w:rsidR="00AC794E" w:rsidRPr="00093486">
        <w:rPr>
          <w:rStyle w:val="cf01"/>
          <w:rFonts w:asciiTheme="minorHAnsi" w:hAnsiTheme="minorHAnsi" w:cstheme="minorHAnsi"/>
          <w:sz w:val="24"/>
          <w:szCs w:val="24"/>
        </w:rPr>
        <w:t>tai nurodyt</w:t>
      </w:r>
      <w:r w:rsidR="00AC794E">
        <w:rPr>
          <w:rStyle w:val="cf01"/>
          <w:rFonts w:asciiTheme="minorHAnsi" w:hAnsiTheme="minorHAnsi" w:cstheme="minorHAnsi"/>
          <w:sz w:val="24"/>
          <w:szCs w:val="24"/>
        </w:rPr>
        <w:t>i prašoma</w:t>
      </w:r>
      <w:r w:rsidR="00AC794E" w:rsidRPr="00093486">
        <w:rPr>
          <w:rStyle w:val="cf01"/>
          <w:rFonts w:asciiTheme="minorHAnsi" w:hAnsiTheme="minorHAnsi" w:cstheme="minorHAnsi"/>
          <w:sz w:val="24"/>
          <w:szCs w:val="24"/>
        </w:rPr>
        <w:t xml:space="preserve"> pasiūlymo formoje</w:t>
      </w:r>
      <w:r w:rsidR="00AC794E">
        <w:rPr>
          <w:rStyle w:val="cf01"/>
          <w:rFonts w:asciiTheme="minorHAnsi" w:hAnsiTheme="minorHAnsi" w:cstheme="minorHAnsi"/>
          <w:sz w:val="24"/>
          <w:szCs w:val="24"/>
        </w:rPr>
        <w:t xml:space="preserve"> ar jos prieduose.</w:t>
      </w:r>
    </w:p>
    <w:p w14:paraId="4692EE17" w14:textId="46CFABE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02497">
        <w:rPr>
          <w:rStyle w:val="cf01"/>
          <w:rFonts w:asciiTheme="minorHAnsi" w:hAnsiTheme="minorHAnsi" w:cstheme="minorHAnsi"/>
          <w:sz w:val="24"/>
          <w:szCs w:val="24"/>
        </w:rPr>
        <w:t>8</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50636972" w14:textId="77777777" w:rsidR="00847D5C"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3" w:name="_Ref39425999"/>
      <w:bookmarkStart w:id="14" w:name="_Ref39426005"/>
      <w:bookmarkStart w:id="15" w:name="_Toc126333937"/>
      <w:bookmarkStart w:id="16" w:name="_Toc191856781"/>
      <w:r>
        <w:rPr>
          <w:rFonts w:asciiTheme="minorHAnsi" w:hAnsiTheme="minorHAnsi" w:cstheme="minorHAnsi"/>
        </w:rPr>
        <w:t>8. Sutarties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77777777"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8632E1" w:rsidRPr="004B5412">
        <w:rPr>
          <w:rFonts w:cstheme="minorHAnsi"/>
          <w:sz w:val="24"/>
          <w:szCs w:val="24"/>
        </w:rPr>
        <w:t>Sutarčiai</w:t>
      </w:r>
      <w:r w:rsidR="008632E1" w:rsidRPr="004B5412">
        <w:rPr>
          <w:sz w:val="24"/>
          <w:szCs w:val="24"/>
        </w:rPr>
        <w:t>, v</w:t>
      </w:r>
      <w:r w:rsidR="008632E1" w:rsidRPr="004B5412">
        <w:rPr>
          <w:rFonts w:cstheme="minorHAnsi"/>
          <w:iCs/>
          <w:sz w:val="24"/>
          <w:szCs w:val="24"/>
          <w:bdr w:val="none" w:sz="0" w:space="0" w:color="auto" w:frame="1"/>
        </w:rPr>
        <w:t>adov</w:t>
      </w:r>
      <w:r w:rsidR="008632E1" w:rsidRPr="004B5412">
        <w:rPr>
          <w:sz w:val="24"/>
          <w:szCs w:val="24"/>
        </w:rPr>
        <w:t>aujantis Viešųjų pirkimų tarnybos direktoriaus 2017 m. birželio 28 d. įsakymu Nr. 1S-95 patvirtintos kainodaros taisyklių nustatymo metodikos</w:t>
      </w:r>
      <w:r w:rsidR="008632E1" w:rsidRPr="004B5412">
        <w:rPr>
          <w:rStyle w:val="Puslapioinaosnuoroda"/>
          <w:sz w:val="24"/>
          <w:szCs w:val="24"/>
        </w:rPr>
        <w:footnoteReference w:id="3"/>
      </w:r>
      <w:r w:rsidR="008632E1" w:rsidRPr="004B5412">
        <w:rPr>
          <w:sz w:val="24"/>
          <w:szCs w:val="24"/>
        </w:rPr>
        <w:t xml:space="preserve"> (toliau – Kainodaros taisyklių nustatymo metodika) 17.2 punkto nuostatomis, </w:t>
      </w:r>
      <w:r w:rsidR="008632E1" w:rsidRPr="000F60A8">
        <w:rPr>
          <w:b/>
          <w:bCs/>
          <w:sz w:val="24"/>
          <w:szCs w:val="24"/>
        </w:rPr>
        <w:t>taikoma fiksuoto įkainio kainodara</w:t>
      </w:r>
      <w:r w:rsidR="008632E1" w:rsidRPr="004B5412">
        <w:rPr>
          <w:sz w:val="24"/>
          <w:szCs w:val="24"/>
        </w:rPr>
        <w:t>.</w:t>
      </w:r>
    </w:p>
    <w:p w14:paraId="444D7D5C" w14:textId="46B72865" w:rsidR="008632E1"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Vadovaujantis Kainodaros taisyklių nustatymo metodikos 19 punkto nuostatomis, numatoma </w:t>
      </w:r>
      <w:r w:rsidR="008632E1" w:rsidRPr="004B5412">
        <w:rPr>
          <w:rFonts w:eastAsia="Calibri"/>
          <w:iCs/>
          <w:sz w:val="24"/>
          <w:szCs w:val="24"/>
        </w:rPr>
        <w:t>teisė įsigyti</w:t>
      </w:r>
      <w:r w:rsidR="008632E1" w:rsidRPr="004B5412">
        <w:rPr>
          <w:iCs/>
          <w:sz w:val="24"/>
          <w:szCs w:val="24"/>
        </w:rPr>
        <w:t xml:space="preserve"> sutartyje nenumatytas, tačiau su sutarties dalyku susijusias prekes ir (ar) paslaugas (toliau – nenumatytos prekės</w:t>
      </w:r>
      <w:r w:rsidR="008632E1">
        <w:rPr>
          <w:iCs/>
          <w:sz w:val="24"/>
          <w:szCs w:val="24"/>
        </w:rPr>
        <w:t xml:space="preserve"> ir  (ar) paslaugos</w:t>
      </w:r>
      <w:r w:rsidR="008632E1" w:rsidRPr="004B5412">
        <w:rPr>
          <w:iCs/>
          <w:sz w:val="24"/>
          <w:szCs w:val="24"/>
        </w:rPr>
        <w:t xml:space="preserve">), kurių bendra vertė per visą sutarties galiojimo laikotarpį yra iki 10 procentų nuo pradinės </w:t>
      </w:r>
      <w:r w:rsidR="008632E1" w:rsidRPr="004B5412">
        <w:rPr>
          <w:iCs/>
          <w:sz w:val="24"/>
          <w:szCs w:val="24"/>
        </w:rPr>
        <w:lastRenderedPageBreak/>
        <w:t>sutarties kainos.</w:t>
      </w:r>
      <w:r w:rsidR="008632E1" w:rsidRPr="004B5412">
        <w:rPr>
          <w:sz w:val="24"/>
          <w:szCs w:val="24"/>
        </w:rPr>
        <w:t xml:space="preserve"> Už nenumatytas prekes ir (ar) paslaugas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763E9BDB" w14:textId="08F543BB" w:rsidR="00767748" w:rsidRDefault="00767748" w:rsidP="008632E1">
      <w:pPr>
        <w:pStyle w:val="Betarp"/>
        <w:spacing w:line="276" w:lineRule="auto"/>
        <w:ind w:firstLine="0"/>
        <w:contextualSpacing/>
        <w:rPr>
          <w:sz w:val="24"/>
          <w:szCs w:val="24"/>
        </w:rPr>
      </w:pPr>
      <w:r>
        <w:rPr>
          <w:sz w:val="24"/>
          <w:szCs w:val="24"/>
        </w:rPr>
        <w:t xml:space="preserve">8.4. Kitos </w:t>
      </w:r>
      <w:r w:rsidR="00E73A38">
        <w:rPr>
          <w:sz w:val="24"/>
          <w:szCs w:val="24"/>
        </w:rPr>
        <w:t xml:space="preserve">sutarties sąlygos nurodytos sutarties projekte, </w:t>
      </w:r>
      <w:r w:rsidR="000E1771">
        <w:rPr>
          <w:sz w:val="24"/>
          <w:szCs w:val="24"/>
        </w:rPr>
        <w:t>pateiktame pirkimo sąlygų 5 priede.</w:t>
      </w:r>
    </w:p>
    <w:p w14:paraId="34A2B7CF" w14:textId="6BCF1EB1" w:rsidR="00CE2030" w:rsidRDefault="00CE2030" w:rsidP="00BA2E41">
      <w:pPr>
        <w:pStyle w:val="Sraopastraipa"/>
        <w:spacing w:line="276" w:lineRule="auto"/>
        <w:ind w:left="0" w:firstLine="0"/>
        <w:rPr>
          <w:rFonts w:cstheme="minorHAnsi"/>
          <w:sz w:val="24"/>
          <w:szCs w:val="24"/>
        </w:rPr>
      </w:pP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7" w:name="_Toc191856782"/>
      <w:r>
        <w:rPr>
          <w:rFonts w:asciiTheme="minorHAnsi" w:hAnsiTheme="minorHAnsi" w:cstheme="minorHAnsi"/>
        </w:rPr>
        <w:t>9. 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2DD7B6B9" w14:textId="644BBAE6" w:rsidR="005A329F" w:rsidRPr="00CF06F8" w:rsidRDefault="005A329F" w:rsidP="005A329F">
      <w:pPr>
        <w:spacing w:after="160" w:line="276" w:lineRule="auto"/>
        <w:ind w:firstLine="0"/>
        <w:jc w:val="center"/>
        <w:rPr>
          <w:rFonts w:ascii="Arial" w:eastAsia="Arial" w:hAnsi="Arial" w:cs="Arial"/>
          <w:smallCaps/>
        </w:rPr>
      </w:pPr>
      <w:r w:rsidRPr="007E6892">
        <w:rPr>
          <w:rFonts w:ascii="Arial" w:eastAsia="Arial" w:hAnsi="Arial" w:cs="Arial"/>
          <w:smallCaps/>
        </w:rPr>
        <w:t>__________</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8" w:name="_Toc191856783"/>
      <w:r>
        <w:rPr>
          <w:rFonts w:asciiTheme="minorHAnsi" w:hAnsiTheme="minorHAnsi" w:cstheme="minorHAnsi"/>
        </w:rPr>
        <w:t>10. 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15104E0F" w14:textId="1A91EAEC" w:rsidR="00D030A2" w:rsidRPr="002632F3" w:rsidRDefault="00D030A2" w:rsidP="002632F3">
      <w:pPr>
        <w:spacing w:line="240" w:lineRule="auto"/>
        <w:ind w:firstLine="0"/>
        <w:rPr>
          <w:rFonts w:cstheme="minorHAnsi"/>
          <w:sz w:val="24"/>
          <w:szCs w:val="24"/>
        </w:rPr>
      </w:pPr>
      <w:r w:rsidRPr="002632F3">
        <w:rPr>
          <w:rFonts w:cstheme="minorHAnsi"/>
          <w:sz w:val="24"/>
          <w:szCs w:val="24"/>
        </w:rPr>
        <w:t xml:space="preserve">Pirkimo sąlygų </w:t>
      </w:r>
      <w:r w:rsidR="002632F3" w:rsidRPr="002632F3">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Fonts w:cstheme="minorHAnsi"/>
          <w:sz w:val="24"/>
          <w:szCs w:val="24"/>
        </w:rPr>
        <w:t xml:space="preserve">Kvalifikacijos </w:t>
      </w:r>
      <w:proofErr w:type="spellStart"/>
      <w:r w:rsidR="002632F3" w:rsidRPr="002632F3">
        <w:rPr>
          <w:rFonts w:cstheme="minorHAnsi"/>
          <w:sz w:val="24"/>
          <w:szCs w:val="24"/>
        </w:rPr>
        <w:t>reikalvimai</w:t>
      </w:r>
      <w:proofErr w:type="spellEnd"/>
      <w:r w:rsidRPr="002632F3">
        <w:rPr>
          <w:rFonts w:cstheme="minorHAnsi"/>
          <w:sz w:val="24"/>
          <w:szCs w:val="24"/>
        </w:rPr>
        <w:t>“</w:t>
      </w:r>
      <w:r w:rsidR="002632F3">
        <w:rPr>
          <w:rFonts w:cstheme="minorHAnsi"/>
          <w:sz w:val="24"/>
          <w:szCs w:val="24"/>
        </w:rPr>
        <w:t>;</w:t>
      </w:r>
    </w:p>
    <w:p w14:paraId="76B90197" w14:textId="2EB8A8D0"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Pirkimo sąlygų 3 priedas „Pasiūlymo forma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46C748F4" w14:textId="540B2767"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066C9DC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6AC3E8B1"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4708C323" w14:textId="590B364F" w:rsidR="004E3AC5" w:rsidRPr="00263B1E" w:rsidRDefault="004E3AC5" w:rsidP="00C4596D">
      <w:pPr>
        <w:spacing w:line="240" w:lineRule="auto"/>
        <w:ind w:left="7938" w:firstLine="0"/>
        <w:jc w:val="left"/>
        <w:rPr>
          <w:rFonts w:cstheme="minorHAnsi"/>
          <w:sz w:val="24"/>
          <w:szCs w:val="24"/>
        </w:rPr>
      </w:pPr>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6"/>
      <w:r w:rsidRPr="00263B1E">
        <w:rPr>
          <w:rFonts w:cstheme="minorHAnsi"/>
          <w:sz w:val="24"/>
          <w:szCs w:val="24"/>
        </w:rPr>
        <w:lastRenderedPageBreak/>
        <w:t xml:space="preserve">Pirkimo sąlygų </w:t>
      </w:r>
      <w:r>
        <w:rPr>
          <w:rFonts w:cstheme="minorHAnsi"/>
          <w:sz w:val="24"/>
          <w:szCs w:val="24"/>
        </w:rPr>
        <w:t>2</w:t>
      </w:r>
      <w:r w:rsidRPr="00263B1E">
        <w:rPr>
          <w:rFonts w:cstheme="minorHAnsi"/>
          <w:sz w:val="24"/>
          <w:szCs w:val="24"/>
        </w:rPr>
        <w:t xml:space="preserve"> priedas „</w:t>
      </w:r>
      <w:r>
        <w:rPr>
          <w:rFonts w:cstheme="minorHAnsi"/>
          <w:sz w:val="24"/>
          <w:szCs w:val="24"/>
        </w:rPr>
        <w:t>Kvalifikacijos reikalavimai</w:t>
      </w:r>
      <w:r w:rsidRPr="00263B1E">
        <w:rPr>
          <w:rFonts w:cstheme="minorHAnsi"/>
          <w:sz w:val="24"/>
          <w:szCs w:val="24"/>
        </w:rPr>
        <w:t>“</w:t>
      </w:r>
    </w:p>
    <w:p w14:paraId="01621F66" w14:textId="77777777" w:rsidR="00BC30D3" w:rsidRPr="00BC30D3" w:rsidRDefault="00BC30D3" w:rsidP="00BC30D3">
      <w:pPr>
        <w:ind w:firstLine="0"/>
        <w:jc w:val="center"/>
        <w:rPr>
          <w:smallCaps/>
          <w:sz w:val="24"/>
          <w:szCs w:val="24"/>
        </w:rPr>
      </w:pPr>
    </w:p>
    <w:p w14:paraId="3632FA32" w14:textId="237CAF69" w:rsidR="004E3AC5" w:rsidRDefault="00BC30D3" w:rsidP="00BC30D3">
      <w:pPr>
        <w:ind w:firstLine="0"/>
        <w:jc w:val="center"/>
        <w:rPr>
          <w:smallCaps/>
          <w:sz w:val="40"/>
          <w:szCs w:val="40"/>
        </w:rPr>
      </w:pPr>
      <w:r w:rsidRPr="00BC30D3">
        <w:rPr>
          <w:smallCaps/>
          <w:sz w:val="40"/>
          <w:szCs w:val="40"/>
        </w:rPr>
        <w:t>TIEKĖJŲ KVALIFIKACIJOS REIKALAVIMAI</w:t>
      </w:r>
    </w:p>
    <w:tbl>
      <w:tblPr>
        <w:tblStyle w:val="TableGrid31"/>
        <w:tblpPr w:leftFromText="180" w:rightFromText="180" w:vertAnchor="page" w:horzAnchor="page" w:tblpX="1636" w:tblpY="2746"/>
        <w:tblW w:w="4596" w:type="pct"/>
        <w:tblLook w:val="04A0" w:firstRow="1" w:lastRow="0" w:firstColumn="1" w:lastColumn="0" w:noHBand="0" w:noVBand="1"/>
      </w:tblPr>
      <w:tblGrid>
        <w:gridCol w:w="813"/>
        <w:gridCol w:w="4001"/>
        <w:gridCol w:w="5104"/>
      </w:tblGrid>
      <w:tr w:rsidR="005E7A92" w:rsidRPr="00685591" w14:paraId="632AF2CA" w14:textId="77777777" w:rsidTr="005E7A92">
        <w:trPr>
          <w:tblHeader/>
        </w:trPr>
        <w:tc>
          <w:tcPr>
            <w:tcW w:w="4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1567092" w14:textId="77777777" w:rsidR="005E7A92" w:rsidRPr="00685591" w:rsidRDefault="005E7A92" w:rsidP="005E7A92">
            <w:pPr>
              <w:spacing w:before="60" w:after="60" w:line="256" w:lineRule="auto"/>
              <w:jc w:val="center"/>
              <w:rPr>
                <w:rFonts w:asciiTheme="minorHAnsi" w:hAnsiTheme="minorHAnsi" w:cstheme="minorHAnsi"/>
                <w:b/>
                <w:bCs/>
                <w:sz w:val="24"/>
                <w:szCs w:val="24"/>
              </w:rPr>
            </w:pPr>
            <w:r w:rsidRPr="00685591">
              <w:rPr>
                <w:rFonts w:asciiTheme="minorHAnsi" w:eastAsiaTheme="minorHAnsi" w:hAnsiTheme="minorHAnsi" w:cstheme="minorHAnsi"/>
                <w:b/>
                <w:bCs/>
                <w:sz w:val="24"/>
                <w:szCs w:val="24"/>
              </w:rPr>
              <w:t>Eil. Nr.</w:t>
            </w:r>
          </w:p>
        </w:tc>
        <w:tc>
          <w:tcPr>
            <w:tcW w:w="201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hideMark/>
          </w:tcPr>
          <w:p w14:paraId="7C2980AE" w14:textId="77777777" w:rsidR="005E7A92" w:rsidRPr="00685591" w:rsidRDefault="005E7A92" w:rsidP="005E7A92">
            <w:pPr>
              <w:spacing w:before="60" w:after="60" w:line="256" w:lineRule="auto"/>
              <w:jc w:val="center"/>
              <w:rPr>
                <w:rFonts w:asciiTheme="minorHAnsi" w:eastAsiaTheme="minorEastAsia" w:hAnsiTheme="minorHAnsi" w:cstheme="minorHAnsi"/>
                <w:b/>
                <w:bCs/>
                <w:sz w:val="24"/>
                <w:szCs w:val="24"/>
              </w:rPr>
            </w:pPr>
            <w:r w:rsidRPr="00685591">
              <w:rPr>
                <w:rFonts w:asciiTheme="minorHAnsi" w:hAnsiTheme="minorHAnsi" w:cstheme="minorHAnsi"/>
                <w:b/>
                <w:bCs/>
                <w:color w:val="000000"/>
                <w:sz w:val="24"/>
                <w:szCs w:val="24"/>
              </w:rPr>
              <w:t>Reikalavimas</w:t>
            </w:r>
            <w:r w:rsidRPr="00685591">
              <w:rPr>
                <w:rFonts w:asciiTheme="minorHAnsi" w:hAnsiTheme="minorHAnsi" w:cstheme="minorHAnsi"/>
                <w:b/>
                <w:bCs/>
                <w:color w:val="000000"/>
                <w:sz w:val="24"/>
                <w:szCs w:val="24"/>
                <w:vertAlign w:val="superscript"/>
              </w:rPr>
              <w:footnoteReference w:id="4"/>
            </w:r>
          </w:p>
        </w:tc>
        <w:tc>
          <w:tcPr>
            <w:tcW w:w="257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5F3A85C6" w14:textId="77777777" w:rsidR="005E7A92" w:rsidRPr="00685591" w:rsidRDefault="005E7A92" w:rsidP="005E7A92">
            <w:pPr>
              <w:autoSpaceDE w:val="0"/>
              <w:autoSpaceDN w:val="0"/>
              <w:adjustRightInd w:val="0"/>
              <w:jc w:val="center"/>
              <w:rPr>
                <w:rFonts w:asciiTheme="minorHAnsi" w:hAnsiTheme="minorHAnsi" w:cstheme="minorHAnsi"/>
                <w:b/>
                <w:bCs/>
                <w:color w:val="000000"/>
                <w:sz w:val="24"/>
                <w:szCs w:val="24"/>
              </w:rPr>
            </w:pPr>
            <w:r w:rsidRPr="00685591">
              <w:rPr>
                <w:rFonts w:asciiTheme="minorHAnsi" w:hAnsiTheme="minorHAnsi" w:cstheme="minorHAnsi"/>
                <w:b/>
                <w:bCs/>
                <w:color w:val="000000"/>
                <w:sz w:val="24"/>
                <w:szCs w:val="24"/>
              </w:rPr>
              <w:t>Atitiktį reikalavimui įrodantys dokumentai</w:t>
            </w:r>
          </w:p>
        </w:tc>
      </w:tr>
      <w:tr w:rsidR="005E7A92" w:rsidRPr="00685591" w14:paraId="1EFB07D3" w14:textId="77777777" w:rsidTr="005E7A92">
        <w:trPr>
          <w:trHeight w:val="1611"/>
        </w:trPr>
        <w:tc>
          <w:tcPr>
            <w:tcW w:w="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124E0" w14:textId="33A28537" w:rsidR="005E7A92" w:rsidRPr="00685591" w:rsidRDefault="005E7A92" w:rsidP="005E7A92">
            <w:pPr>
              <w:spacing w:before="60" w:after="60" w:line="257" w:lineRule="auto"/>
              <w:contextualSpacing/>
              <w:jc w:val="center"/>
              <w:rPr>
                <w:rFonts w:asciiTheme="minorHAnsi" w:eastAsiaTheme="minorHAnsi" w:hAnsiTheme="minorHAnsi" w:cstheme="minorHAnsi"/>
                <w:sz w:val="24"/>
                <w:szCs w:val="24"/>
              </w:rPr>
            </w:pPr>
            <w:r w:rsidRPr="00685591">
              <w:rPr>
                <w:rFonts w:asciiTheme="minorHAnsi" w:eastAsiaTheme="minorHAnsi" w:hAnsiTheme="minorHAnsi" w:cstheme="minorHAnsi"/>
                <w:sz w:val="24"/>
                <w:szCs w:val="24"/>
              </w:rPr>
              <w:t>1.</w:t>
            </w:r>
          </w:p>
        </w:tc>
        <w:tc>
          <w:tcPr>
            <w:tcW w:w="2017" w:type="pct"/>
            <w:tcBorders>
              <w:top w:val="single" w:sz="4" w:space="0" w:color="000000" w:themeColor="text1"/>
              <w:left w:val="single" w:sz="4" w:space="0" w:color="000000" w:themeColor="text1"/>
              <w:bottom w:val="single" w:sz="4" w:space="0" w:color="000000" w:themeColor="text1"/>
              <w:right w:val="single" w:sz="4" w:space="0" w:color="auto"/>
            </w:tcBorders>
          </w:tcPr>
          <w:p w14:paraId="697B50AD" w14:textId="794A6996" w:rsidR="005E7A92" w:rsidRPr="00685591" w:rsidRDefault="005E7A92" w:rsidP="0061205D">
            <w:pPr>
              <w:autoSpaceDE w:val="0"/>
              <w:autoSpaceDN w:val="0"/>
              <w:adjustRightInd w:val="0"/>
              <w:jc w:val="both"/>
              <w:rPr>
                <w:rFonts w:asciiTheme="minorHAnsi" w:hAnsiTheme="minorHAnsi" w:cstheme="minorHAnsi"/>
                <w:color w:val="000000"/>
                <w:sz w:val="24"/>
                <w:szCs w:val="24"/>
              </w:rPr>
            </w:pPr>
            <w:r w:rsidRPr="00524270">
              <w:rPr>
                <w:rFonts w:asciiTheme="minorHAnsi" w:hAnsiTheme="minorHAnsi" w:cstheme="minorHAnsi"/>
                <w:sz w:val="24"/>
                <w:szCs w:val="24"/>
              </w:rPr>
              <w:t>T</w:t>
            </w:r>
            <w:r w:rsidRPr="00367E76">
              <w:rPr>
                <w:rFonts w:asciiTheme="minorHAnsi" w:hAnsiTheme="minorHAnsi" w:cstheme="minorHAnsi"/>
                <w:sz w:val="24"/>
                <w:szCs w:val="24"/>
              </w:rPr>
              <w:t>i</w:t>
            </w:r>
            <w:r w:rsidRPr="00524270">
              <w:rPr>
                <w:rFonts w:asciiTheme="minorHAnsi" w:hAnsiTheme="minorHAnsi" w:cstheme="minorHAnsi"/>
                <w:sz w:val="24"/>
                <w:szCs w:val="24"/>
              </w:rPr>
              <w:t>e</w:t>
            </w:r>
            <w:r w:rsidRPr="00367E76">
              <w:rPr>
                <w:rFonts w:asciiTheme="minorHAnsi" w:hAnsiTheme="minorHAnsi" w:cstheme="minorHAnsi"/>
                <w:sz w:val="24"/>
                <w:szCs w:val="24"/>
              </w:rPr>
              <w:t>kėjas turi būti autorizuotas arba</w:t>
            </w:r>
            <w:r w:rsidR="0061205D">
              <w:rPr>
                <w:rFonts w:asciiTheme="minorHAnsi" w:hAnsiTheme="minorHAnsi" w:cstheme="minorHAnsi"/>
                <w:sz w:val="24"/>
                <w:szCs w:val="24"/>
              </w:rPr>
              <w:t xml:space="preserve"> </w:t>
            </w:r>
            <w:r w:rsidRPr="00367E76">
              <w:rPr>
                <w:rFonts w:asciiTheme="minorHAnsi" w:hAnsiTheme="minorHAnsi" w:cstheme="minorHAnsi"/>
                <w:sz w:val="24"/>
                <w:szCs w:val="24"/>
              </w:rPr>
              <w:t xml:space="preserve">oficialiai įgaliotas </w:t>
            </w:r>
            <w:r>
              <w:rPr>
                <w:rFonts w:asciiTheme="minorHAnsi" w:hAnsiTheme="minorHAnsi" w:cstheme="minorHAnsi"/>
                <w:sz w:val="24"/>
                <w:szCs w:val="24"/>
              </w:rPr>
              <w:t xml:space="preserve">„Toyota“ </w:t>
            </w:r>
            <w:r w:rsidRPr="00367E76">
              <w:rPr>
                <w:rFonts w:asciiTheme="minorHAnsi" w:hAnsiTheme="minorHAnsi" w:cstheme="minorHAnsi"/>
                <w:sz w:val="24"/>
                <w:szCs w:val="24"/>
              </w:rPr>
              <w:t>transporto priemon</w:t>
            </w:r>
            <w:r w:rsidRPr="00524270">
              <w:rPr>
                <w:rFonts w:asciiTheme="minorHAnsi" w:hAnsiTheme="minorHAnsi" w:cstheme="minorHAnsi"/>
                <w:sz w:val="24"/>
                <w:szCs w:val="24"/>
              </w:rPr>
              <w:t>ių</w:t>
            </w:r>
            <w:r w:rsidR="0061205D">
              <w:rPr>
                <w:rFonts w:asciiTheme="minorHAnsi" w:hAnsiTheme="minorHAnsi" w:cstheme="minorHAnsi"/>
                <w:sz w:val="24"/>
                <w:szCs w:val="24"/>
              </w:rPr>
              <w:t xml:space="preserve"> </w:t>
            </w:r>
            <w:r w:rsidRPr="00367E76">
              <w:rPr>
                <w:rFonts w:asciiTheme="minorHAnsi" w:hAnsiTheme="minorHAnsi" w:cstheme="minorHAnsi"/>
                <w:sz w:val="24"/>
                <w:szCs w:val="24"/>
              </w:rPr>
              <w:t xml:space="preserve">gamintojo atstovas </w:t>
            </w:r>
            <w:r>
              <w:rPr>
                <w:rFonts w:asciiTheme="minorHAnsi" w:hAnsiTheme="minorHAnsi" w:cstheme="minorHAnsi"/>
                <w:sz w:val="24"/>
                <w:szCs w:val="24"/>
              </w:rPr>
              <w:t>(</w:t>
            </w:r>
            <w:r w:rsidRPr="000C3578">
              <w:rPr>
                <w:rFonts w:asciiTheme="minorHAnsi" w:hAnsiTheme="minorHAnsi" w:cstheme="minorHAnsi"/>
                <w:sz w:val="24"/>
                <w:szCs w:val="24"/>
              </w:rPr>
              <w:t>jei atstovas nėra gamintojas</w:t>
            </w:r>
            <w:r>
              <w:rPr>
                <w:rFonts w:asciiTheme="minorHAnsi" w:hAnsiTheme="minorHAnsi" w:cstheme="minorHAnsi"/>
                <w:sz w:val="24"/>
                <w:szCs w:val="24"/>
              </w:rPr>
              <w:t xml:space="preserve">) </w:t>
            </w:r>
            <w:r w:rsidRPr="00367E76">
              <w:rPr>
                <w:rFonts w:asciiTheme="minorHAnsi" w:hAnsiTheme="minorHAnsi" w:cstheme="minorHAnsi"/>
                <w:sz w:val="24"/>
                <w:szCs w:val="24"/>
              </w:rPr>
              <w:t>techninės priežiūros ir</w:t>
            </w:r>
            <w:r w:rsidR="0061205D">
              <w:rPr>
                <w:rFonts w:asciiTheme="minorHAnsi" w:hAnsiTheme="minorHAnsi" w:cstheme="minorHAnsi"/>
                <w:sz w:val="24"/>
                <w:szCs w:val="24"/>
              </w:rPr>
              <w:t xml:space="preserve"> </w:t>
            </w:r>
            <w:r w:rsidRPr="00367E76">
              <w:rPr>
                <w:rFonts w:asciiTheme="minorHAnsi" w:hAnsiTheme="minorHAnsi" w:cstheme="minorHAnsi"/>
                <w:sz w:val="24"/>
                <w:szCs w:val="24"/>
              </w:rPr>
              <w:t xml:space="preserve">paslaugų teikimui. </w:t>
            </w:r>
          </w:p>
        </w:tc>
        <w:tc>
          <w:tcPr>
            <w:tcW w:w="2573" w:type="pct"/>
            <w:tcBorders>
              <w:top w:val="single" w:sz="4" w:space="0" w:color="000000" w:themeColor="text1"/>
              <w:left w:val="single" w:sz="4" w:space="0" w:color="auto"/>
              <w:bottom w:val="single" w:sz="4" w:space="0" w:color="000000" w:themeColor="text1"/>
              <w:right w:val="single" w:sz="4" w:space="0" w:color="000000" w:themeColor="text1"/>
            </w:tcBorders>
          </w:tcPr>
          <w:p w14:paraId="47E17452" w14:textId="48C7E3B4" w:rsidR="005E7A92" w:rsidRPr="00524270" w:rsidRDefault="005E7A92" w:rsidP="005E7A92">
            <w:pPr>
              <w:autoSpaceDE w:val="0"/>
              <w:autoSpaceDN w:val="0"/>
              <w:adjustRightInd w:val="0"/>
              <w:jc w:val="both"/>
              <w:rPr>
                <w:rFonts w:asciiTheme="minorHAnsi" w:hAnsiTheme="minorHAnsi" w:cstheme="minorHAnsi"/>
                <w:i/>
                <w:iCs/>
                <w:color w:val="000000"/>
                <w:sz w:val="24"/>
                <w:szCs w:val="24"/>
              </w:rPr>
            </w:pPr>
            <w:r w:rsidRPr="005E7A92">
              <w:rPr>
                <w:rFonts w:asciiTheme="minorHAnsi" w:hAnsiTheme="minorHAnsi" w:cstheme="minorHAnsi"/>
                <w:sz w:val="24"/>
                <w:szCs w:val="24"/>
              </w:rPr>
              <w:t>Tiekėjas pateikia</w:t>
            </w:r>
            <w:r w:rsidR="008328CD" w:rsidRPr="00367E76">
              <w:rPr>
                <w:rFonts w:asciiTheme="minorHAnsi" w:hAnsiTheme="minorHAnsi" w:cstheme="minorHAnsi"/>
                <w:sz w:val="24"/>
                <w:szCs w:val="24"/>
              </w:rPr>
              <w:t xml:space="preserve"> transporto priemon</w:t>
            </w:r>
            <w:r w:rsidR="008328CD" w:rsidRPr="00524270">
              <w:rPr>
                <w:rFonts w:asciiTheme="minorHAnsi" w:hAnsiTheme="minorHAnsi" w:cstheme="minorHAnsi"/>
                <w:sz w:val="24"/>
                <w:szCs w:val="24"/>
              </w:rPr>
              <w:t>ių</w:t>
            </w:r>
            <w:r w:rsidR="008328CD">
              <w:rPr>
                <w:rFonts w:asciiTheme="minorHAnsi" w:hAnsiTheme="minorHAnsi" w:cstheme="minorHAnsi"/>
                <w:sz w:val="24"/>
                <w:szCs w:val="24"/>
              </w:rPr>
              <w:t xml:space="preserve"> </w:t>
            </w:r>
            <w:r w:rsidRPr="005E7A92">
              <w:rPr>
                <w:rFonts w:asciiTheme="minorHAnsi" w:hAnsiTheme="minorHAnsi" w:cstheme="minorHAnsi"/>
                <w:sz w:val="24"/>
                <w:szCs w:val="24"/>
              </w:rPr>
              <w:t>gamintojo</w:t>
            </w:r>
            <w:r w:rsidR="00E73044">
              <w:rPr>
                <w:rFonts w:asciiTheme="minorHAnsi" w:hAnsiTheme="minorHAnsi" w:cstheme="minorHAnsi"/>
                <w:sz w:val="24"/>
                <w:szCs w:val="24"/>
              </w:rPr>
              <w:t xml:space="preserve"> „Toyota“</w:t>
            </w:r>
            <w:r w:rsidRPr="005E7A92">
              <w:rPr>
                <w:rFonts w:asciiTheme="minorHAnsi" w:hAnsiTheme="minorHAnsi" w:cstheme="minorHAnsi"/>
                <w:sz w:val="24"/>
                <w:szCs w:val="24"/>
              </w:rPr>
              <w:t xml:space="preserve"> išduoto dokumento,</w:t>
            </w:r>
            <w:r w:rsidR="008328CD">
              <w:rPr>
                <w:rFonts w:asciiTheme="minorHAnsi" w:hAnsiTheme="minorHAnsi" w:cstheme="minorHAnsi"/>
                <w:sz w:val="24"/>
                <w:szCs w:val="24"/>
              </w:rPr>
              <w:t xml:space="preserve"> patvirtinančio ati</w:t>
            </w:r>
            <w:r w:rsidR="00E73044">
              <w:rPr>
                <w:rFonts w:asciiTheme="minorHAnsi" w:hAnsiTheme="minorHAnsi" w:cstheme="minorHAnsi"/>
                <w:sz w:val="24"/>
                <w:szCs w:val="24"/>
              </w:rPr>
              <w:t>tiktį reikalavimui,</w:t>
            </w:r>
            <w:r w:rsidRPr="005E7A92">
              <w:rPr>
                <w:rFonts w:asciiTheme="minorHAnsi" w:hAnsiTheme="minorHAnsi" w:cstheme="minorHAnsi"/>
                <w:sz w:val="24"/>
                <w:szCs w:val="24"/>
              </w:rPr>
              <w:t xml:space="preserve"> kopiją (pateikiama skaitmeninė dokumento kopija).</w:t>
            </w:r>
          </w:p>
          <w:p w14:paraId="2F3853FE" w14:textId="77777777" w:rsidR="005E7A92" w:rsidRPr="00685591" w:rsidRDefault="005E7A92" w:rsidP="005E7A92">
            <w:pPr>
              <w:autoSpaceDE w:val="0"/>
              <w:autoSpaceDN w:val="0"/>
              <w:adjustRightInd w:val="0"/>
              <w:jc w:val="both"/>
              <w:rPr>
                <w:rFonts w:asciiTheme="minorHAnsi" w:hAnsiTheme="minorHAnsi" w:cstheme="minorHAnsi"/>
                <w:color w:val="000000"/>
                <w:sz w:val="24"/>
                <w:szCs w:val="24"/>
              </w:rPr>
            </w:pPr>
          </w:p>
        </w:tc>
      </w:tr>
    </w:tbl>
    <w:p w14:paraId="3A681C0C" w14:textId="672A3537" w:rsidR="004E3AC5" w:rsidRDefault="004E3AC5">
      <w:pPr>
        <w:rPr>
          <w:rFonts w:cstheme="minorHAnsi"/>
          <w:sz w:val="24"/>
          <w:szCs w:val="24"/>
        </w:rPr>
      </w:pPr>
    </w:p>
    <w:bookmarkEnd w:id="27"/>
    <w:bookmarkEnd w:id="28"/>
    <w:bookmarkEnd w:id="29"/>
    <w:bookmarkEnd w:id="30"/>
    <w:bookmarkEnd w:id="31"/>
    <w:bookmarkEnd w:id="32"/>
    <w:p w14:paraId="4C1EC8FB" w14:textId="77777777" w:rsidR="005E7A92" w:rsidRDefault="005E7A92">
      <w:pPr>
        <w:rPr>
          <w:rFonts w:cstheme="minorHAnsi"/>
          <w:sz w:val="24"/>
          <w:szCs w:val="24"/>
        </w:rPr>
      </w:pPr>
    </w:p>
    <w:p w14:paraId="306434E7" w14:textId="77777777" w:rsidR="005E7A92" w:rsidRDefault="005E7A92">
      <w:pPr>
        <w:rPr>
          <w:rFonts w:cstheme="minorHAnsi"/>
          <w:sz w:val="24"/>
          <w:szCs w:val="24"/>
        </w:rPr>
      </w:pPr>
    </w:p>
    <w:p w14:paraId="4C67F00B" w14:textId="77777777" w:rsidR="005E7A92" w:rsidRDefault="005E7A92">
      <w:pPr>
        <w:rPr>
          <w:rFonts w:cstheme="minorHAnsi"/>
          <w:sz w:val="24"/>
          <w:szCs w:val="24"/>
        </w:rPr>
      </w:pPr>
    </w:p>
    <w:p w14:paraId="62721B41" w14:textId="77777777" w:rsidR="005E7A92" w:rsidRDefault="005E7A92">
      <w:pPr>
        <w:rPr>
          <w:rFonts w:cstheme="minorHAnsi"/>
          <w:sz w:val="24"/>
          <w:szCs w:val="24"/>
        </w:rPr>
      </w:pPr>
    </w:p>
    <w:p w14:paraId="7DBBA55B" w14:textId="77777777" w:rsidR="005E7A92" w:rsidRDefault="005E7A92">
      <w:pPr>
        <w:rPr>
          <w:rFonts w:cstheme="minorHAnsi"/>
          <w:sz w:val="24"/>
          <w:szCs w:val="24"/>
        </w:rPr>
      </w:pPr>
    </w:p>
    <w:p w14:paraId="4626C88D" w14:textId="77777777" w:rsidR="005E7A92" w:rsidRDefault="005E7A92">
      <w:pPr>
        <w:rPr>
          <w:rFonts w:cstheme="minorHAnsi"/>
          <w:sz w:val="24"/>
          <w:szCs w:val="24"/>
        </w:rPr>
      </w:pPr>
    </w:p>
    <w:p w14:paraId="6D93E7B3" w14:textId="77777777" w:rsidR="005E7A92" w:rsidRDefault="005E7A92">
      <w:pPr>
        <w:rPr>
          <w:rFonts w:cstheme="minorHAnsi"/>
          <w:sz w:val="24"/>
          <w:szCs w:val="24"/>
        </w:rPr>
      </w:pPr>
    </w:p>
    <w:p w14:paraId="6CE5F965" w14:textId="58E89473" w:rsidR="005E7A92" w:rsidRDefault="005E7A92">
      <w:pPr>
        <w:rPr>
          <w:rFonts w:cstheme="minorHAnsi"/>
          <w:sz w:val="24"/>
          <w:szCs w:val="24"/>
        </w:rPr>
      </w:pPr>
      <w:r>
        <w:rPr>
          <w:rFonts w:cstheme="minorHAnsi"/>
          <w:sz w:val="24"/>
          <w:szCs w:val="24"/>
        </w:rPr>
        <w:br w:type="page"/>
      </w:r>
    </w:p>
    <w:p w14:paraId="163D66E3" w14:textId="5FFC4B6A" w:rsidR="009B4090" w:rsidRDefault="005110A6" w:rsidP="00705962">
      <w:pPr>
        <w:ind w:left="6804" w:firstLine="0"/>
        <w:jc w:val="right"/>
        <w:rPr>
          <w:rFonts w:cstheme="minorHAnsi"/>
          <w:sz w:val="24"/>
          <w:szCs w:val="24"/>
        </w:rPr>
      </w:pPr>
      <w:r w:rsidRPr="002632F3">
        <w:rPr>
          <w:rFonts w:cstheme="minorHAnsi"/>
          <w:sz w:val="24"/>
          <w:szCs w:val="24"/>
        </w:rPr>
        <w:lastRenderedPageBreak/>
        <w:t xml:space="preserve">Pirkimo sąlygų </w:t>
      </w:r>
      <w:r w:rsidR="00012D4F" w:rsidRPr="002632F3">
        <w:rPr>
          <w:rFonts w:cstheme="minorHAnsi"/>
          <w:sz w:val="24"/>
          <w:szCs w:val="24"/>
        </w:rPr>
        <w:t>6</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E2C2D" w14:textId="77777777" w:rsidR="004A16BE" w:rsidRDefault="004A16BE" w:rsidP="00D05666">
      <w:r>
        <w:separator/>
      </w:r>
    </w:p>
  </w:endnote>
  <w:endnote w:type="continuationSeparator" w:id="0">
    <w:p w14:paraId="7A697331" w14:textId="77777777" w:rsidR="004A16BE" w:rsidRDefault="004A16BE" w:rsidP="00D05666">
      <w:r>
        <w:continuationSeparator/>
      </w:r>
    </w:p>
  </w:endnote>
  <w:endnote w:type="continuationNotice" w:id="1">
    <w:p w14:paraId="3702DFD7" w14:textId="77777777" w:rsidR="004A16BE" w:rsidRDefault="004A16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98B6" w14:textId="77777777" w:rsidR="004A16BE" w:rsidRDefault="004A16BE" w:rsidP="00D05666">
      <w:r>
        <w:separator/>
      </w:r>
    </w:p>
  </w:footnote>
  <w:footnote w:type="continuationSeparator" w:id="0">
    <w:p w14:paraId="6010B09B" w14:textId="77777777" w:rsidR="004A16BE" w:rsidRDefault="004A16BE" w:rsidP="00D05666">
      <w:r>
        <w:continuationSeparator/>
      </w:r>
    </w:p>
  </w:footnote>
  <w:footnote w:type="continuationNotice" w:id="1">
    <w:p w14:paraId="6563071B" w14:textId="77777777" w:rsidR="004A16BE" w:rsidRDefault="004A16BE">
      <w:pPr>
        <w:spacing w:line="240" w:lineRule="auto"/>
      </w:pPr>
    </w:p>
  </w:footnote>
  <w:footnote w:id="2">
    <w:p w14:paraId="3D1A7939" w14:textId="64CB595A" w:rsidR="00D6719A" w:rsidRDefault="00D6719A" w:rsidP="00D6719A">
      <w:pPr>
        <w:pStyle w:val="Puslapioinaostekstas"/>
      </w:pPr>
      <w:r>
        <w:rPr>
          <w:rStyle w:val="Puslapioinaosnuoroda"/>
        </w:rPr>
        <w:footnoteRef/>
      </w:r>
      <w:r>
        <w:t xml:space="preserve"> </w:t>
      </w:r>
      <w:r w:rsidRPr="00847D5C">
        <w:rPr>
          <w:rFonts w:eastAsia="Calibri" w:cstheme="minorHAnsi"/>
        </w:rPr>
        <w:t>Tiekėjas, tai turi įvertinti prieš pateikdamas pasiūlymą ir jame nurodydamas savo teikiamų paslaugų įkainius - šioje kainos dalyje gali būti įskaičiuotas tiekėjo pageidaujamas gauti už sunaudotas detale ir medžiagas pelnas</w:t>
      </w:r>
      <w:r w:rsidR="005147DB">
        <w:rPr>
          <w:rFonts w:eastAsia="Calibri" w:cstheme="minorHAnsi"/>
        </w:rPr>
        <w:t>.</w:t>
      </w:r>
    </w:p>
  </w:footnote>
  <w:footnote w:id="3">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 w:id="4">
    <w:p w14:paraId="1F67E73F" w14:textId="77777777" w:rsidR="005E7A92" w:rsidRDefault="005E7A92" w:rsidP="005E7A92">
      <w:pPr>
        <w:pStyle w:val="Sraopastraipa"/>
      </w:pPr>
      <w:r w:rsidRPr="006C1AF9">
        <w:rPr>
          <w:rFonts w:eastAsia="Calibri" w:cstheme="minorHAnsi"/>
          <w:color w:val="0070C0"/>
        </w:rPr>
        <w:br w:type="page"/>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1D4"/>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402"/>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D03"/>
    <w:rsid w:val="009E43D5"/>
    <w:rsid w:val="009E46BC"/>
    <w:rsid w:val="009E4CDE"/>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2AF"/>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E3B26"/>
    <w:rsid w:val="00237054"/>
    <w:rsid w:val="00295EF8"/>
    <w:rsid w:val="002C1509"/>
    <w:rsid w:val="003661A6"/>
    <w:rsid w:val="0042434D"/>
    <w:rsid w:val="00430113"/>
    <w:rsid w:val="00460C76"/>
    <w:rsid w:val="0046126A"/>
    <w:rsid w:val="004D38E9"/>
    <w:rsid w:val="00652F79"/>
    <w:rsid w:val="00666D3F"/>
    <w:rsid w:val="006D77F5"/>
    <w:rsid w:val="00731487"/>
    <w:rsid w:val="00737C4C"/>
    <w:rsid w:val="0078514A"/>
    <w:rsid w:val="007C7D73"/>
    <w:rsid w:val="007E3402"/>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C64F5A"/>
    <w:rsid w:val="00CD27B6"/>
    <w:rsid w:val="00CF4CEB"/>
    <w:rsid w:val="00D1288B"/>
    <w:rsid w:val="00DE23D8"/>
    <w:rsid w:val="00DF77EF"/>
    <w:rsid w:val="00E27877"/>
    <w:rsid w:val="00E464CE"/>
    <w:rsid w:val="00E9076A"/>
    <w:rsid w:val="00EE5368"/>
    <w:rsid w:val="00EF6792"/>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11578</Words>
  <Characters>6600</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42</cp:revision>
  <cp:lastPrinted>2021-11-03T05:49:00Z</cp:lastPrinted>
  <dcterms:created xsi:type="dcterms:W3CDTF">2025-03-04T20:42:00Z</dcterms:created>
  <dcterms:modified xsi:type="dcterms:W3CDTF">2025-03-15T21:45:00Z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